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4F" w:rsidRDefault="00F3254F" w:rsidP="00644697">
      <w:pPr>
        <w:spacing w:before="120" w:after="120"/>
        <w:jc w:val="center"/>
        <w:rPr>
          <w:rFonts w:ascii="Lato" w:hAnsi="Lato"/>
          <w:b/>
          <w:color w:val="00427A"/>
          <w:sz w:val="26"/>
          <w:szCs w:val="26"/>
        </w:rPr>
      </w:pPr>
    </w:p>
    <w:p w:rsidR="004D1C61" w:rsidRDefault="00EE5E62" w:rsidP="00644697">
      <w:pPr>
        <w:spacing w:before="120" w:after="120"/>
        <w:jc w:val="center"/>
        <w:rPr>
          <w:rFonts w:ascii="Lato" w:hAnsi="Lato"/>
          <w:b/>
          <w:color w:val="00427A"/>
          <w:sz w:val="26"/>
          <w:szCs w:val="26"/>
        </w:rPr>
      </w:pPr>
      <w:r>
        <w:rPr>
          <w:rFonts w:ascii="Lato" w:hAnsi="Lato"/>
          <w:b/>
          <w:noProof/>
          <w:color w:val="00427A"/>
          <w:sz w:val="26"/>
          <w:szCs w:val="26"/>
          <w:lang w:bidi="ar-SA"/>
        </w:rPr>
        <w:drawing>
          <wp:inline distT="0" distB="0" distL="0" distR="0">
            <wp:extent cx="5829300" cy="14573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pieczenstwo-kolei-2021_19-10-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997" cy="145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C61" w:rsidRDefault="004D1C61" w:rsidP="00644697">
      <w:pPr>
        <w:spacing w:before="120" w:after="120"/>
        <w:jc w:val="center"/>
        <w:rPr>
          <w:rFonts w:ascii="Lato" w:hAnsi="Lato"/>
          <w:b/>
          <w:color w:val="00427A"/>
          <w:sz w:val="26"/>
          <w:szCs w:val="26"/>
        </w:rPr>
      </w:pPr>
    </w:p>
    <w:p w:rsidR="00045AF3" w:rsidRPr="00BB3046" w:rsidRDefault="00E7188E" w:rsidP="00644697">
      <w:pPr>
        <w:spacing w:before="120" w:after="120"/>
        <w:jc w:val="center"/>
        <w:rPr>
          <w:rFonts w:ascii="Lato" w:hAnsi="Lato"/>
          <w:b/>
          <w:color w:val="00427A"/>
          <w:sz w:val="26"/>
          <w:szCs w:val="26"/>
        </w:rPr>
      </w:pPr>
      <w:r w:rsidRPr="00BB3046">
        <w:rPr>
          <w:rFonts w:ascii="Lato" w:hAnsi="Lato"/>
          <w:b/>
          <w:color w:val="00427A"/>
          <w:sz w:val="26"/>
          <w:szCs w:val="26"/>
        </w:rPr>
        <w:t>I</w:t>
      </w:r>
      <w:r w:rsidR="008D38FB">
        <w:rPr>
          <w:rFonts w:ascii="Lato" w:hAnsi="Lato"/>
          <w:b/>
          <w:color w:val="00427A"/>
          <w:sz w:val="26"/>
          <w:szCs w:val="26"/>
        </w:rPr>
        <w:t>I</w:t>
      </w:r>
      <w:r w:rsidRPr="00BB3046">
        <w:rPr>
          <w:rFonts w:ascii="Lato" w:hAnsi="Lato"/>
          <w:b/>
          <w:color w:val="00427A"/>
          <w:sz w:val="26"/>
          <w:szCs w:val="26"/>
        </w:rPr>
        <w:t xml:space="preserve"> Krajowa konferencja </w:t>
      </w:r>
    </w:p>
    <w:p w:rsidR="00E7188E" w:rsidRDefault="00E7188E" w:rsidP="00644697">
      <w:pPr>
        <w:spacing w:before="120" w:after="120"/>
        <w:jc w:val="center"/>
        <w:rPr>
          <w:rFonts w:ascii="Lato" w:hAnsi="Lato"/>
          <w:b/>
          <w:color w:val="00427A"/>
          <w:sz w:val="24"/>
          <w:szCs w:val="24"/>
        </w:rPr>
      </w:pPr>
      <w:r w:rsidRPr="00BB3046">
        <w:rPr>
          <w:rFonts w:ascii="Lato" w:hAnsi="Lato"/>
          <w:b/>
          <w:color w:val="00427A"/>
          <w:sz w:val="24"/>
          <w:szCs w:val="24"/>
        </w:rPr>
        <w:t>„Bezpieczeństwo kolei. Spawanie pojazdów szynowych i ich części”</w:t>
      </w:r>
    </w:p>
    <w:p w:rsidR="00CC72D9" w:rsidRDefault="00CC72D9" w:rsidP="00644697">
      <w:pPr>
        <w:spacing w:before="120" w:after="120"/>
        <w:jc w:val="center"/>
        <w:rPr>
          <w:rFonts w:ascii="Lato" w:hAnsi="Lato"/>
          <w:b/>
          <w:color w:val="00427A"/>
          <w:sz w:val="24"/>
          <w:szCs w:val="24"/>
        </w:rPr>
      </w:pPr>
      <w:r>
        <w:rPr>
          <w:rFonts w:ascii="Lato" w:hAnsi="Lato"/>
          <w:b/>
          <w:color w:val="00427A"/>
          <w:sz w:val="24"/>
          <w:szCs w:val="24"/>
        </w:rPr>
        <w:t>ON-LINE</w:t>
      </w:r>
    </w:p>
    <w:p w:rsidR="009D37C8" w:rsidRDefault="009D37C8" w:rsidP="00644697">
      <w:pPr>
        <w:spacing w:before="120" w:after="120"/>
        <w:jc w:val="center"/>
        <w:rPr>
          <w:rFonts w:ascii="Lato" w:hAnsi="Lato"/>
          <w:b/>
          <w:color w:val="00427A"/>
          <w:sz w:val="24"/>
          <w:szCs w:val="24"/>
        </w:rPr>
      </w:pPr>
    </w:p>
    <w:p w:rsidR="009D37C8" w:rsidRDefault="009D37C8" w:rsidP="00644697">
      <w:pPr>
        <w:spacing w:before="120" w:after="120"/>
        <w:jc w:val="center"/>
        <w:rPr>
          <w:rFonts w:ascii="Lato" w:hAnsi="Lato"/>
          <w:color w:val="767171" w:themeColor="background2" w:themeShade="80"/>
          <w:sz w:val="24"/>
          <w:szCs w:val="24"/>
        </w:rPr>
      </w:pPr>
      <w:r w:rsidRPr="009D37C8">
        <w:rPr>
          <w:rFonts w:ascii="Lato" w:hAnsi="Lato"/>
          <w:color w:val="767171" w:themeColor="background2" w:themeShade="80"/>
          <w:sz w:val="24"/>
          <w:szCs w:val="24"/>
        </w:rPr>
        <w:t xml:space="preserve">Patronat honorowy: Ministerstwo Infrastruktury </w:t>
      </w:r>
    </w:p>
    <w:p w:rsidR="009D37C8" w:rsidRPr="009D37C8" w:rsidRDefault="009D37C8" w:rsidP="00644697">
      <w:pPr>
        <w:spacing w:before="120" w:after="120"/>
        <w:jc w:val="center"/>
        <w:rPr>
          <w:rFonts w:ascii="Lato" w:hAnsi="Lato"/>
          <w:color w:val="767171" w:themeColor="background2" w:themeShade="80"/>
          <w:sz w:val="24"/>
          <w:szCs w:val="24"/>
        </w:rPr>
      </w:pPr>
    </w:p>
    <w:p w:rsidR="009D37C8" w:rsidRPr="00BB3046" w:rsidRDefault="009D37C8" w:rsidP="00644697">
      <w:pPr>
        <w:spacing w:before="120" w:after="120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noProof/>
          <w:sz w:val="24"/>
          <w:szCs w:val="24"/>
          <w:lang w:bidi="ar-SA"/>
        </w:rPr>
        <w:drawing>
          <wp:inline distT="0" distB="0" distL="0" distR="0">
            <wp:extent cx="1895475" cy="474231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MIp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43" cy="48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88E" w:rsidRPr="0086318E" w:rsidRDefault="00E7188E" w:rsidP="00644697">
      <w:pPr>
        <w:spacing w:before="120" w:after="120"/>
        <w:rPr>
          <w:rFonts w:ascii="Lato" w:hAnsi="Lato"/>
          <w:b/>
          <w:color w:val="808080" w:themeColor="background1" w:themeShade="80"/>
          <w:sz w:val="20"/>
          <w:szCs w:val="20"/>
        </w:rPr>
      </w:pPr>
    </w:p>
    <w:p w:rsidR="009D37C8" w:rsidRDefault="009D37C8" w:rsidP="00644697">
      <w:pPr>
        <w:spacing w:before="120" w:after="120"/>
        <w:rPr>
          <w:rFonts w:ascii="Lato" w:hAnsi="Lato"/>
          <w:color w:val="808080" w:themeColor="background1" w:themeShade="80"/>
          <w:sz w:val="20"/>
          <w:szCs w:val="20"/>
        </w:rPr>
      </w:pPr>
    </w:p>
    <w:p w:rsidR="006F649F" w:rsidRPr="00644697" w:rsidRDefault="00E7188E" w:rsidP="00644697">
      <w:pPr>
        <w:spacing w:before="120" w:after="120"/>
        <w:rPr>
          <w:rFonts w:ascii="Lato" w:hAnsi="Lato"/>
          <w:b/>
          <w:color w:val="808080" w:themeColor="background1" w:themeShade="80"/>
          <w:spacing w:val="-6"/>
          <w:sz w:val="20"/>
          <w:szCs w:val="20"/>
        </w:rPr>
      </w:pPr>
      <w:r w:rsidRPr="00644697">
        <w:rPr>
          <w:rFonts w:ascii="Lato" w:hAnsi="Lato"/>
          <w:color w:val="808080" w:themeColor="background1" w:themeShade="80"/>
          <w:sz w:val="20"/>
          <w:szCs w:val="20"/>
        </w:rPr>
        <w:t xml:space="preserve">data: </w:t>
      </w:r>
      <w:r w:rsidR="00914C2E">
        <w:rPr>
          <w:rFonts w:ascii="Lato" w:hAnsi="Lato"/>
          <w:b/>
          <w:color w:val="808080" w:themeColor="background1" w:themeShade="80"/>
          <w:sz w:val="20"/>
          <w:szCs w:val="20"/>
        </w:rPr>
        <w:t>14-15 grudnia</w:t>
      </w:r>
      <w:r w:rsidR="006F649F" w:rsidRPr="00644697">
        <w:rPr>
          <w:rFonts w:ascii="Lato" w:hAnsi="Lato"/>
          <w:b/>
          <w:color w:val="808080" w:themeColor="background1" w:themeShade="80"/>
          <w:sz w:val="20"/>
          <w:szCs w:val="20"/>
        </w:rPr>
        <w:t xml:space="preserve"> </w:t>
      </w:r>
      <w:r w:rsidRPr="00644697">
        <w:rPr>
          <w:rFonts w:ascii="Lato" w:hAnsi="Lato"/>
          <w:b/>
          <w:color w:val="808080" w:themeColor="background1" w:themeShade="80"/>
          <w:sz w:val="20"/>
          <w:szCs w:val="20"/>
        </w:rPr>
        <w:t>20</w:t>
      </w:r>
      <w:r w:rsidR="008D38FB">
        <w:rPr>
          <w:rFonts w:ascii="Lato" w:hAnsi="Lato"/>
          <w:b/>
          <w:color w:val="808080" w:themeColor="background1" w:themeShade="80"/>
          <w:sz w:val="20"/>
          <w:szCs w:val="20"/>
        </w:rPr>
        <w:t>21</w:t>
      </w:r>
      <w:r w:rsidRPr="00644697">
        <w:rPr>
          <w:rFonts w:ascii="Lato" w:hAnsi="Lato"/>
          <w:b/>
          <w:color w:val="808080" w:themeColor="background1" w:themeShade="80"/>
          <w:sz w:val="20"/>
          <w:szCs w:val="20"/>
        </w:rPr>
        <w:t xml:space="preserve"> </w:t>
      </w:r>
      <w:r w:rsidRPr="00644697">
        <w:rPr>
          <w:rFonts w:ascii="Lato" w:hAnsi="Lato"/>
          <w:b/>
          <w:color w:val="808080" w:themeColor="background1" w:themeShade="80"/>
          <w:spacing w:val="-6"/>
          <w:sz w:val="20"/>
          <w:szCs w:val="20"/>
        </w:rPr>
        <w:t xml:space="preserve">r. </w:t>
      </w:r>
    </w:p>
    <w:p w:rsidR="00B53A7A" w:rsidRPr="008D38FB" w:rsidRDefault="00B53A7A" w:rsidP="008D38FB">
      <w:pPr>
        <w:spacing w:before="120" w:after="120"/>
        <w:jc w:val="center"/>
      </w:pPr>
    </w:p>
    <w:p w:rsidR="00E7188E" w:rsidRPr="005A4211" w:rsidRDefault="00E7188E" w:rsidP="00644697">
      <w:pPr>
        <w:spacing w:line="360" w:lineRule="auto"/>
        <w:rPr>
          <w:rFonts w:ascii="Lato" w:hAnsi="Lato"/>
          <w:b/>
          <w:sz w:val="20"/>
          <w:szCs w:val="20"/>
          <w:u w:val="single"/>
        </w:rPr>
      </w:pPr>
      <w:r w:rsidRPr="005A4211">
        <w:rPr>
          <w:rFonts w:ascii="Lato" w:hAnsi="Lato"/>
          <w:b/>
          <w:color w:val="00427A"/>
          <w:sz w:val="20"/>
          <w:szCs w:val="20"/>
          <w:u w:val="single"/>
        </w:rPr>
        <w:t>O konferencji:</w:t>
      </w:r>
    </w:p>
    <w:p w:rsidR="006F649F" w:rsidRPr="00644697" w:rsidRDefault="006F649F" w:rsidP="00644697">
      <w:pPr>
        <w:spacing w:line="360" w:lineRule="auto"/>
        <w:jc w:val="both"/>
        <w:rPr>
          <w:rFonts w:ascii="Lato" w:hAnsi="Lato"/>
          <w:color w:val="808080" w:themeColor="background1" w:themeShade="80"/>
          <w:sz w:val="20"/>
          <w:szCs w:val="20"/>
        </w:rPr>
      </w:pPr>
      <w:r w:rsidRPr="00644697">
        <w:rPr>
          <w:rFonts w:ascii="Lato" w:hAnsi="Lato"/>
          <w:color w:val="808080" w:themeColor="background1" w:themeShade="80"/>
          <w:sz w:val="20"/>
          <w:szCs w:val="20"/>
        </w:rPr>
        <w:t>Tematyka, którą planujemy poruszyć</w:t>
      </w:r>
      <w:r w:rsidR="00944288">
        <w:rPr>
          <w:rFonts w:ascii="Lato" w:hAnsi="Lato"/>
          <w:color w:val="808080" w:themeColor="background1" w:themeShade="80"/>
          <w:sz w:val="20"/>
          <w:szCs w:val="20"/>
        </w:rPr>
        <w:t>,</w:t>
      </w:r>
      <w:r w:rsidRPr="00644697">
        <w:rPr>
          <w:rFonts w:ascii="Lato" w:hAnsi="Lato"/>
          <w:color w:val="808080" w:themeColor="background1" w:themeShade="80"/>
          <w:sz w:val="20"/>
          <w:szCs w:val="20"/>
        </w:rPr>
        <w:t xml:space="preserve"> związana będzie z  badaniami nieniszczącymi, spawaniem, zarządzaniem kompetencjami w polskich firmach spawających pojazdy szynowe i/lub ich części zgodnie z normą EN 15085, w szczególności skupimy się na poniższych zagadnieniach:</w:t>
      </w:r>
    </w:p>
    <w:p w:rsidR="006F649F" w:rsidRPr="00917672" w:rsidRDefault="006F649F" w:rsidP="00644697">
      <w:pPr>
        <w:spacing w:line="360" w:lineRule="auto"/>
        <w:jc w:val="both"/>
        <w:rPr>
          <w:rFonts w:ascii="Lato" w:hAnsi="Lato"/>
          <w:color w:val="808080" w:themeColor="background1" w:themeShade="80"/>
          <w:sz w:val="10"/>
          <w:szCs w:val="10"/>
        </w:rPr>
      </w:pPr>
    </w:p>
    <w:p w:rsidR="006F649F" w:rsidRPr="00644697" w:rsidRDefault="006F649F" w:rsidP="00644697">
      <w:pPr>
        <w:spacing w:before="120" w:after="120"/>
        <w:rPr>
          <w:rFonts w:ascii="Lato" w:hAnsi="Lato"/>
          <w:b/>
          <w:color w:val="808080" w:themeColor="background1" w:themeShade="80"/>
          <w:sz w:val="20"/>
          <w:szCs w:val="20"/>
        </w:rPr>
      </w:pPr>
      <w:r w:rsidRPr="00644697">
        <w:rPr>
          <w:rFonts w:ascii="Lato" w:hAnsi="Lato"/>
          <w:b/>
          <w:color w:val="808080" w:themeColor="background1" w:themeShade="80"/>
          <w:sz w:val="20"/>
          <w:szCs w:val="20"/>
        </w:rPr>
        <w:t>1. Projektowanie pojazdów szynowych i ich części.</w:t>
      </w:r>
    </w:p>
    <w:p w:rsidR="006F649F" w:rsidRPr="00644697" w:rsidRDefault="006F649F" w:rsidP="00644697">
      <w:pPr>
        <w:spacing w:before="120" w:after="120"/>
        <w:rPr>
          <w:rFonts w:ascii="Lato" w:hAnsi="Lato"/>
          <w:b/>
          <w:color w:val="808080" w:themeColor="background1" w:themeShade="80"/>
          <w:sz w:val="20"/>
          <w:szCs w:val="20"/>
        </w:rPr>
      </w:pPr>
      <w:r w:rsidRPr="00644697">
        <w:rPr>
          <w:rFonts w:ascii="Lato" w:hAnsi="Lato"/>
          <w:b/>
          <w:color w:val="808080" w:themeColor="background1" w:themeShade="80"/>
          <w:sz w:val="20"/>
          <w:szCs w:val="20"/>
        </w:rPr>
        <w:t>2. Materiały podstawowe i dodatkowe do spawania.</w:t>
      </w:r>
    </w:p>
    <w:p w:rsidR="006F649F" w:rsidRPr="00644697" w:rsidRDefault="006F649F" w:rsidP="00644697">
      <w:pPr>
        <w:spacing w:before="120" w:after="120"/>
        <w:rPr>
          <w:rFonts w:ascii="Lato" w:hAnsi="Lato"/>
          <w:b/>
          <w:color w:val="808080" w:themeColor="background1" w:themeShade="80"/>
          <w:sz w:val="20"/>
          <w:szCs w:val="20"/>
        </w:rPr>
      </w:pPr>
      <w:r w:rsidRPr="00644697">
        <w:rPr>
          <w:rFonts w:ascii="Lato" w:hAnsi="Lato"/>
          <w:b/>
          <w:color w:val="808080" w:themeColor="background1" w:themeShade="80"/>
          <w:sz w:val="20"/>
          <w:szCs w:val="20"/>
        </w:rPr>
        <w:t>3. Kwalifikacje i kompetencje personelu.</w:t>
      </w:r>
    </w:p>
    <w:p w:rsidR="000D7A05" w:rsidRDefault="006F649F" w:rsidP="00644697">
      <w:pPr>
        <w:spacing w:before="120" w:after="120"/>
        <w:rPr>
          <w:rFonts w:ascii="Lato" w:hAnsi="Lato"/>
          <w:b/>
          <w:color w:val="808080" w:themeColor="background1" w:themeShade="80"/>
          <w:sz w:val="20"/>
          <w:szCs w:val="20"/>
        </w:rPr>
      </w:pPr>
      <w:r w:rsidRPr="00644697">
        <w:rPr>
          <w:rFonts w:ascii="Lato" w:hAnsi="Lato"/>
          <w:b/>
          <w:color w:val="808080" w:themeColor="background1" w:themeShade="80"/>
          <w:sz w:val="20"/>
          <w:szCs w:val="20"/>
        </w:rPr>
        <w:t xml:space="preserve">4. </w:t>
      </w:r>
      <w:r w:rsidR="000D7A05" w:rsidRPr="00644697">
        <w:rPr>
          <w:rFonts w:ascii="Lato" w:hAnsi="Lato"/>
          <w:b/>
          <w:color w:val="808080" w:themeColor="background1" w:themeShade="80"/>
          <w:sz w:val="20"/>
          <w:szCs w:val="20"/>
        </w:rPr>
        <w:t>Produkcja</w:t>
      </w:r>
      <w:r w:rsidR="000D7A05">
        <w:rPr>
          <w:rFonts w:ascii="Lato" w:hAnsi="Lato"/>
          <w:b/>
          <w:color w:val="808080" w:themeColor="background1" w:themeShade="80"/>
          <w:sz w:val="20"/>
          <w:szCs w:val="20"/>
        </w:rPr>
        <w:t xml:space="preserve">, kontrola i badania </w:t>
      </w:r>
      <w:r w:rsidR="000D7A05" w:rsidRPr="00644697">
        <w:rPr>
          <w:rFonts w:ascii="Lato" w:hAnsi="Lato"/>
          <w:b/>
          <w:color w:val="808080" w:themeColor="background1" w:themeShade="80"/>
          <w:sz w:val="20"/>
          <w:szCs w:val="20"/>
        </w:rPr>
        <w:t>pojazdów szynowych i ich części.</w:t>
      </w:r>
    </w:p>
    <w:p w:rsidR="000D7A05" w:rsidRPr="00644697" w:rsidRDefault="006F649F" w:rsidP="000D7A05">
      <w:pPr>
        <w:spacing w:before="120" w:after="120"/>
        <w:rPr>
          <w:rFonts w:ascii="Lato" w:hAnsi="Lato"/>
          <w:b/>
          <w:color w:val="808080" w:themeColor="background1" w:themeShade="80"/>
          <w:sz w:val="20"/>
          <w:szCs w:val="20"/>
        </w:rPr>
      </w:pPr>
      <w:r w:rsidRPr="00644697">
        <w:rPr>
          <w:rFonts w:ascii="Lato" w:hAnsi="Lato"/>
          <w:b/>
          <w:color w:val="808080" w:themeColor="background1" w:themeShade="80"/>
          <w:sz w:val="20"/>
          <w:szCs w:val="20"/>
        </w:rPr>
        <w:t xml:space="preserve">5. </w:t>
      </w:r>
      <w:r w:rsidR="000D7A05" w:rsidRPr="00644697">
        <w:rPr>
          <w:rFonts w:ascii="Lato" w:hAnsi="Lato"/>
          <w:b/>
          <w:color w:val="808080" w:themeColor="background1" w:themeShade="80"/>
          <w:sz w:val="20"/>
          <w:szCs w:val="20"/>
        </w:rPr>
        <w:t xml:space="preserve">Sprzęt </w:t>
      </w:r>
      <w:r w:rsidR="000D7A05">
        <w:rPr>
          <w:rFonts w:ascii="Lato" w:hAnsi="Lato"/>
          <w:b/>
          <w:color w:val="808080" w:themeColor="background1" w:themeShade="80"/>
          <w:sz w:val="20"/>
          <w:szCs w:val="20"/>
        </w:rPr>
        <w:t>i</w:t>
      </w:r>
      <w:r w:rsidR="000D7A05" w:rsidRPr="00644697">
        <w:rPr>
          <w:rFonts w:ascii="Lato" w:hAnsi="Lato"/>
          <w:b/>
          <w:color w:val="808080" w:themeColor="background1" w:themeShade="80"/>
          <w:sz w:val="20"/>
          <w:szCs w:val="20"/>
        </w:rPr>
        <w:t xml:space="preserve"> jego wzorcowanie.</w:t>
      </w:r>
    </w:p>
    <w:p w:rsidR="006F649F" w:rsidRPr="00644697" w:rsidRDefault="006F649F" w:rsidP="00644697">
      <w:pPr>
        <w:spacing w:before="120" w:after="120"/>
        <w:rPr>
          <w:rFonts w:ascii="Lato" w:hAnsi="Lato"/>
          <w:b/>
          <w:color w:val="808080" w:themeColor="background1" w:themeShade="80"/>
          <w:sz w:val="20"/>
          <w:szCs w:val="20"/>
        </w:rPr>
      </w:pPr>
      <w:r w:rsidRPr="00644697">
        <w:rPr>
          <w:rFonts w:ascii="Lato" w:hAnsi="Lato"/>
          <w:b/>
          <w:color w:val="808080" w:themeColor="background1" w:themeShade="80"/>
          <w:sz w:val="20"/>
          <w:szCs w:val="20"/>
        </w:rPr>
        <w:t xml:space="preserve">6. </w:t>
      </w:r>
      <w:r w:rsidR="000D7A05" w:rsidRPr="00644697">
        <w:rPr>
          <w:rFonts w:ascii="Lato" w:hAnsi="Lato"/>
          <w:b/>
          <w:color w:val="808080" w:themeColor="background1" w:themeShade="80"/>
          <w:sz w:val="20"/>
          <w:szCs w:val="20"/>
        </w:rPr>
        <w:t>Bezpieczeństwo i higiena pracy.</w:t>
      </w:r>
    </w:p>
    <w:p w:rsidR="006F649F" w:rsidRDefault="006F649F" w:rsidP="00644697">
      <w:pPr>
        <w:spacing w:before="120" w:after="120"/>
        <w:rPr>
          <w:rFonts w:ascii="Lato" w:hAnsi="Lato"/>
          <w:b/>
          <w:color w:val="808080" w:themeColor="background1" w:themeShade="80"/>
          <w:sz w:val="20"/>
          <w:szCs w:val="20"/>
        </w:rPr>
      </w:pPr>
      <w:r w:rsidRPr="00644697">
        <w:rPr>
          <w:rFonts w:ascii="Lato" w:hAnsi="Lato"/>
          <w:b/>
          <w:color w:val="808080" w:themeColor="background1" w:themeShade="80"/>
          <w:sz w:val="20"/>
          <w:szCs w:val="20"/>
        </w:rPr>
        <w:t>7. Ocena zakładów produkcyjnych.</w:t>
      </w:r>
    </w:p>
    <w:p w:rsidR="008D38FB" w:rsidRPr="00644697" w:rsidRDefault="000D7A05" w:rsidP="00644697">
      <w:pPr>
        <w:spacing w:before="120" w:after="120"/>
        <w:rPr>
          <w:rFonts w:ascii="Lato" w:hAnsi="Lato"/>
          <w:b/>
          <w:color w:val="808080" w:themeColor="background1" w:themeShade="80"/>
          <w:sz w:val="20"/>
          <w:szCs w:val="20"/>
        </w:rPr>
      </w:pPr>
      <w:r>
        <w:rPr>
          <w:rFonts w:ascii="Lato" w:hAnsi="Lato"/>
          <w:b/>
          <w:color w:val="808080" w:themeColor="background1" w:themeShade="80"/>
          <w:sz w:val="20"/>
          <w:szCs w:val="20"/>
        </w:rPr>
        <w:t>8</w:t>
      </w:r>
      <w:r w:rsidR="008D38FB">
        <w:rPr>
          <w:rFonts w:ascii="Lato" w:hAnsi="Lato"/>
          <w:b/>
          <w:color w:val="808080" w:themeColor="background1" w:themeShade="80"/>
          <w:sz w:val="20"/>
          <w:szCs w:val="20"/>
        </w:rPr>
        <w:t>. Utrzymanie taboru</w:t>
      </w:r>
      <w:r w:rsidR="00D20A5B">
        <w:rPr>
          <w:rFonts w:ascii="Lato" w:hAnsi="Lato"/>
          <w:b/>
          <w:color w:val="808080" w:themeColor="background1" w:themeShade="80"/>
          <w:sz w:val="20"/>
          <w:szCs w:val="20"/>
        </w:rPr>
        <w:t>.</w:t>
      </w:r>
      <w:r w:rsidR="008D38FB">
        <w:rPr>
          <w:rFonts w:ascii="Lato" w:hAnsi="Lato"/>
          <w:b/>
          <w:color w:val="808080" w:themeColor="background1" w:themeShade="80"/>
          <w:sz w:val="20"/>
          <w:szCs w:val="20"/>
        </w:rPr>
        <w:t xml:space="preserve"> </w:t>
      </w:r>
    </w:p>
    <w:p w:rsidR="00B02FE9" w:rsidRDefault="00B02FE9" w:rsidP="002D0494">
      <w:pPr>
        <w:widowControl/>
        <w:autoSpaceDE/>
        <w:autoSpaceDN/>
        <w:spacing w:after="160" w:line="259" w:lineRule="auto"/>
        <w:jc w:val="both"/>
        <w:rPr>
          <w:rFonts w:ascii="Lato" w:hAnsi="Lato"/>
          <w:b/>
          <w:color w:val="00427A"/>
          <w:sz w:val="20"/>
          <w:szCs w:val="20"/>
        </w:rPr>
      </w:pPr>
    </w:p>
    <w:p w:rsidR="004D74B1" w:rsidRDefault="00944288" w:rsidP="002D0494">
      <w:pPr>
        <w:widowControl/>
        <w:autoSpaceDE/>
        <w:autoSpaceDN/>
        <w:spacing w:after="160" w:line="259" w:lineRule="auto"/>
        <w:jc w:val="both"/>
        <w:rPr>
          <w:rFonts w:ascii="Lato" w:hAnsi="Lato"/>
          <w:b/>
          <w:color w:val="00427A"/>
          <w:sz w:val="20"/>
          <w:szCs w:val="20"/>
        </w:rPr>
      </w:pPr>
      <w:r>
        <w:rPr>
          <w:rFonts w:ascii="Lato" w:hAnsi="Lato"/>
          <w:b/>
          <w:color w:val="00427A"/>
          <w:sz w:val="20"/>
          <w:szCs w:val="20"/>
        </w:rPr>
        <w:t xml:space="preserve">Podczas konferencji omówimy całą serię nowych zeszytów normy EN 15085, poruszymy zagadnienie normy 15085 w kontekście przepisów prawnych i tego, jak je stosować. </w:t>
      </w:r>
      <w:r w:rsidR="002D0494">
        <w:rPr>
          <w:rFonts w:ascii="Lato" w:hAnsi="Lato"/>
          <w:b/>
          <w:color w:val="00427A"/>
          <w:sz w:val="20"/>
          <w:szCs w:val="20"/>
        </w:rPr>
        <w:t>D</w:t>
      </w:r>
      <w:r w:rsidR="004D74B1">
        <w:rPr>
          <w:rFonts w:ascii="Lato" w:hAnsi="Lato"/>
          <w:b/>
          <w:color w:val="00427A"/>
          <w:sz w:val="20"/>
          <w:szCs w:val="20"/>
        </w:rPr>
        <w:t>odatkowo przedstawiciel Urzędu Transportu Ko</w:t>
      </w:r>
      <w:r w:rsidR="002D0494">
        <w:rPr>
          <w:rFonts w:ascii="Lato" w:hAnsi="Lato"/>
          <w:b/>
          <w:color w:val="00427A"/>
          <w:sz w:val="20"/>
          <w:szCs w:val="20"/>
        </w:rPr>
        <w:t xml:space="preserve">lejowego, Pan Piotr Sieczkowski, </w:t>
      </w:r>
      <w:r w:rsidR="004D74B1">
        <w:rPr>
          <w:rFonts w:ascii="Lato" w:hAnsi="Lato"/>
          <w:b/>
          <w:color w:val="00427A"/>
          <w:sz w:val="20"/>
          <w:szCs w:val="20"/>
        </w:rPr>
        <w:t>Zastępca Dyrektora Departamentu Monitorowania i Bezpieczeństwa, przybliży rolę certyfikacji ECM w kontekście produkcji pojazdów szynowych i ich części.</w:t>
      </w:r>
    </w:p>
    <w:p w:rsidR="004E06E2" w:rsidRDefault="001F1947" w:rsidP="009D37C8">
      <w:pPr>
        <w:widowControl/>
        <w:autoSpaceDE/>
        <w:autoSpaceDN/>
        <w:spacing w:after="160" w:line="259" w:lineRule="auto"/>
        <w:rPr>
          <w:rFonts w:ascii="Lato" w:hAnsi="Lato"/>
          <w:color w:val="808080" w:themeColor="background1" w:themeShade="80"/>
          <w:sz w:val="20"/>
          <w:szCs w:val="20"/>
        </w:rPr>
      </w:pPr>
      <w:r w:rsidRPr="004D74B1">
        <w:rPr>
          <w:rFonts w:ascii="Lato" w:hAnsi="Lato"/>
          <w:color w:val="808080" w:themeColor="background1" w:themeShade="80"/>
          <w:sz w:val="20"/>
          <w:szCs w:val="20"/>
        </w:rPr>
        <w:t>Każdy uczestnik konferencji uzyska</w:t>
      </w:r>
      <w:r w:rsidR="009670AF" w:rsidRPr="004D74B1">
        <w:rPr>
          <w:rFonts w:ascii="Lato" w:hAnsi="Lato"/>
          <w:color w:val="808080" w:themeColor="background1" w:themeShade="80"/>
          <w:sz w:val="20"/>
          <w:szCs w:val="20"/>
        </w:rPr>
        <w:t xml:space="preserve"> potwierdzenie kwalifikacji w formie zaświadczenia potwierdzającego utrzymywanie kompetencji zgodnie z PN-EN ISO 14731 w zakresie </w:t>
      </w:r>
      <w:r w:rsidR="00253914" w:rsidRPr="004D74B1">
        <w:rPr>
          <w:rFonts w:ascii="Lato" w:hAnsi="Lato"/>
          <w:color w:val="808080" w:themeColor="background1" w:themeShade="80"/>
          <w:sz w:val="20"/>
          <w:szCs w:val="20"/>
        </w:rPr>
        <w:t>PN-EN</w:t>
      </w:r>
      <w:r w:rsidR="009670AF" w:rsidRPr="004D74B1">
        <w:rPr>
          <w:rFonts w:ascii="Lato" w:hAnsi="Lato"/>
          <w:color w:val="808080" w:themeColor="background1" w:themeShade="80"/>
          <w:sz w:val="20"/>
          <w:szCs w:val="20"/>
        </w:rPr>
        <w:t xml:space="preserve"> 15085-2 oraz serii PN-EN ISO 3834.</w:t>
      </w:r>
    </w:p>
    <w:p w:rsidR="004E06E2" w:rsidRDefault="004E06E2">
      <w:pPr>
        <w:widowControl/>
        <w:autoSpaceDE/>
        <w:autoSpaceDN/>
        <w:spacing w:after="160" w:line="259" w:lineRule="auto"/>
        <w:rPr>
          <w:rFonts w:ascii="Lato" w:hAnsi="Lato"/>
          <w:color w:val="808080" w:themeColor="background1" w:themeShade="80"/>
          <w:sz w:val="20"/>
          <w:szCs w:val="20"/>
        </w:rPr>
      </w:pPr>
      <w:r>
        <w:rPr>
          <w:rFonts w:ascii="Lato" w:hAnsi="Lato"/>
          <w:color w:val="808080" w:themeColor="background1" w:themeShade="80"/>
          <w:sz w:val="20"/>
          <w:szCs w:val="20"/>
        </w:rPr>
        <w:br w:type="page"/>
      </w:r>
    </w:p>
    <w:p w:rsidR="001F1947" w:rsidRPr="004D74B1" w:rsidRDefault="001F1947" w:rsidP="009D37C8">
      <w:pPr>
        <w:widowControl/>
        <w:autoSpaceDE/>
        <w:autoSpaceDN/>
        <w:spacing w:after="160" w:line="259" w:lineRule="auto"/>
        <w:rPr>
          <w:rFonts w:ascii="Lato" w:hAnsi="Lato"/>
          <w:color w:val="808080" w:themeColor="background1" w:themeShade="80"/>
          <w:sz w:val="20"/>
          <w:szCs w:val="20"/>
        </w:rPr>
      </w:pPr>
    </w:p>
    <w:tbl>
      <w:tblPr>
        <w:tblW w:w="5000" w:type="pct"/>
        <w:tblBorders>
          <w:top w:val="thinThickSmallGap" w:sz="18" w:space="0" w:color="2F5496" w:themeColor="accent5" w:themeShade="BF"/>
          <w:left w:val="thinThickSmallGap" w:sz="18" w:space="0" w:color="2F5496" w:themeColor="accent5" w:themeShade="BF"/>
          <w:bottom w:val="thinThickSmallGap" w:sz="18" w:space="0" w:color="2F5496" w:themeColor="accent5" w:themeShade="BF"/>
          <w:right w:val="thinThickSmallGap" w:sz="18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2674"/>
        <w:gridCol w:w="2347"/>
        <w:gridCol w:w="3028"/>
      </w:tblGrid>
      <w:tr w:rsidR="00922DC4" w:rsidRPr="00634541" w:rsidTr="00634541">
        <w:trPr>
          <w:trHeight w:val="231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2060"/>
                <w:sz w:val="20"/>
                <w:szCs w:val="20"/>
              </w:rPr>
              <w:t>Program II Krajowej konferencji "Bezpieczeństwo kolei. Spawanie pojazdów szynowych i ich części"</w:t>
            </w:r>
          </w:p>
        </w:tc>
      </w:tr>
      <w:tr w:rsidR="00922DC4" w:rsidRPr="00634541" w:rsidTr="00634541">
        <w:trPr>
          <w:trHeight w:val="243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2060"/>
                <w:sz w:val="20"/>
                <w:szCs w:val="20"/>
              </w:rPr>
              <w:t>Nowa norma EN 15085, zeszyty 1-3</w:t>
            </w:r>
          </w:p>
        </w:tc>
      </w:tr>
      <w:tr w:rsidR="000D7A05" w:rsidRPr="00634541" w:rsidTr="00634541">
        <w:trPr>
          <w:trHeight w:val="289"/>
        </w:trPr>
        <w:tc>
          <w:tcPr>
            <w:tcW w:w="5000" w:type="pct"/>
            <w:gridSpan w:val="4"/>
            <w:shd w:val="clear" w:color="000000" w:fill="FFE699"/>
            <w:noWrap/>
            <w:vAlign w:val="bottom"/>
            <w:hideMark/>
          </w:tcPr>
          <w:p w:rsidR="000D7A05" w:rsidRPr="00C55AF7" w:rsidRDefault="000D7A05" w:rsidP="000D7A0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</w:rPr>
              <w:t>14 grudnia 2021 r., wtorek</w:t>
            </w:r>
          </w:p>
        </w:tc>
      </w:tr>
      <w:tr w:rsidR="00922DC4" w:rsidRPr="00634541" w:rsidTr="00634541">
        <w:trPr>
          <w:trHeight w:val="231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09.00-09.05</w:t>
            </w:r>
          </w:p>
        </w:tc>
        <w:tc>
          <w:tcPr>
            <w:tcW w:w="4474" w:type="pct"/>
            <w:gridSpan w:val="3"/>
            <w:shd w:val="clear" w:color="auto" w:fill="auto"/>
            <w:noWrap/>
            <w:vAlign w:val="center"/>
            <w:hideMark/>
          </w:tcPr>
          <w:p w:rsidR="000D7A05" w:rsidRPr="00C55AF7" w:rsidRDefault="000D7A05" w:rsidP="00B02FE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powitanie i przedstawienie programu</w:t>
            </w:r>
          </w:p>
        </w:tc>
      </w:tr>
      <w:tr w:rsidR="00922DC4" w:rsidRPr="00634541" w:rsidTr="00634541">
        <w:trPr>
          <w:trHeight w:val="231"/>
        </w:trPr>
        <w:tc>
          <w:tcPr>
            <w:tcW w:w="526" w:type="pct"/>
            <w:shd w:val="clear" w:color="000000" w:fill="A9D08E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  <w:t>09.05-10.05</w:t>
            </w:r>
          </w:p>
        </w:tc>
        <w:tc>
          <w:tcPr>
            <w:tcW w:w="4474" w:type="pct"/>
            <w:gridSpan w:val="3"/>
            <w:shd w:val="clear" w:color="000000" w:fill="A9D08E"/>
            <w:noWrap/>
            <w:vAlign w:val="center"/>
            <w:hideMark/>
          </w:tcPr>
          <w:p w:rsidR="000D7A05" w:rsidRPr="00634541" w:rsidRDefault="000D7A05" w:rsidP="000D7A0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  <w:t>I blok: Projektowanie pojazdów szynowych i ich części</w:t>
            </w:r>
          </w:p>
          <w:p w:rsidR="000D7A05" w:rsidRPr="00C55AF7" w:rsidRDefault="000D7A05" w:rsidP="000D7A0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22DC4" w:rsidRPr="00634541" w:rsidTr="004E06E2">
        <w:trPr>
          <w:trHeight w:hRule="exact" w:val="999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B02FE9">
            <w:pPr>
              <w:tabs>
                <w:tab w:val="left" w:pos="2730"/>
                <w:tab w:val="left" w:pos="3210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Wojnarowicz</w:t>
            </w:r>
            <w:proofErr w:type="spellEnd"/>
          </w:p>
        </w:tc>
        <w:tc>
          <w:tcPr>
            <w:tcW w:w="1304" w:type="pct"/>
            <w:shd w:val="clear" w:color="auto" w:fill="auto"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FAE </w:t>
            </w:r>
            <w:proofErr w:type="spellStart"/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Fanina</w:t>
            </w:r>
            <w:proofErr w:type="spellEnd"/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S.A.</w:t>
            </w:r>
          </w:p>
        </w:tc>
        <w:tc>
          <w:tcPr>
            <w:tcW w:w="1682" w:type="pct"/>
            <w:shd w:val="clear" w:color="auto" w:fill="auto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Projektowanie spawanych podzespołów pojazdów szynowych - dostosowanie projektu podczas realizacji produkcji.</w:t>
            </w:r>
          </w:p>
        </w:tc>
      </w:tr>
      <w:tr w:rsidR="00922DC4" w:rsidRPr="00634541" w:rsidTr="004E06E2">
        <w:trPr>
          <w:trHeight w:val="231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87" w:type="pct"/>
            <w:shd w:val="clear" w:color="auto" w:fill="auto"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Adam Pieńczuk</w:t>
            </w:r>
          </w:p>
        </w:tc>
        <w:tc>
          <w:tcPr>
            <w:tcW w:w="1304" w:type="pct"/>
            <w:shd w:val="clear" w:color="auto" w:fill="auto"/>
            <w:noWrap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Transportowy Dozór Techniczny</w:t>
            </w:r>
          </w:p>
        </w:tc>
        <w:tc>
          <w:tcPr>
            <w:tcW w:w="1682" w:type="pct"/>
            <w:shd w:val="clear" w:color="auto" w:fill="auto"/>
          </w:tcPr>
          <w:p w:rsidR="000D7A05" w:rsidRPr="00CC72D9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22DC4" w:rsidRPr="00634541" w:rsidTr="004E06E2">
        <w:trPr>
          <w:trHeight w:val="231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Marcin Dąbrowski</w:t>
            </w:r>
          </w:p>
        </w:tc>
        <w:tc>
          <w:tcPr>
            <w:tcW w:w="1304" w:type="pct"/>
            <w:shd w:val="clear" w:color="auto" w:fill="auto"/>
            <w:noWrap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Transportowy Dozór Techniczny</w:t>
            </w:r>
          </w:p>
        </w:tc>
        <w:tc>
          <w:tcPr>
            <w:tcW w:w="1682" w:type="pct"/>
            <w:shd w:val="clear" w:color="auto" w:fill="auto"/>
          </w:tcPr>
          <w:p w:rsidR="000D7A05" w:rsidRPr="00CC72D9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34541" w:rsidRPr="00634541" w:rsidTr="00634541">
        <w:trPr>
          <w:trHeight w:val="231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02FE9" w:rsidRPr="00C55AF7" w:rsidRDefault="00B02FE9" w:rsidP="00CE61F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10.05-10.20</w:t>
            </w:r>
          </w:p>
        </w:tc>
        <w:tc>
          <w:tcPr>
            <w:tcW w:w="4474" w:type="pct"/>
            <w:gridSpan w:val="3"/>
            <w:shd w:val="clear" w:color="auto" w:fill="auto"/>
            <w:noWrap/>
            <w:vAlign w:val="center"/>
            <w:hideMark/>
          </w:tcPr>
          <w:p w:rsidR="00B02FE9" w:rsidRPr="00C55AF7" w:rsidRDefault="00B02FE9" w:rsidP="00B02FE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przerwa/pytania</w:t>
            </w:r>
          </w:p>
        </w:tc>
      </w:tr>
      <w:tr w:rsidR="00922DC4" w:rsidRPr="00634541" w:rsidTr="00634541">
        <w:trPr>
          <w:trHeight w:val="231"/>
        </w:trPr>
        <w:tc>
          <w:tcPr>
            <w:tcW w:w="526" w:type="pct"/>
            <w:shd w:val="clear" w:color="000000" w:fill="A9D08E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  <w:t>10.20-11.00</w:t>
            </w:r>
          </w:p>
        </w:tc>
        <w:tc>
          <w:tcPr>
            <w:tcW w:w="4474" w:type="pct"/>
            <w:gridSpan w:val="3"/>
            <w:shd w:val="clear" w:color="000000" w:fill="A9D08E"/>
            <w:noWrap/>
            <w:vAlign w:val="bottom"/>
            <w:hideMark/>
          </w:tcPr>
          <w:p w:rsidR="000D7A05" w:rsidRPr="00634541" w:rsidRDefault="000D7A05" w:rsidP="000D7A0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  <w:t>II blok: Materiały podstawowe i dodatkowe do spawania</w:t>
            </w:r>
          </w:p>
          <w:p w:rsidR="000D7A05" w:rsidRPr="00C55AF7" w:rsidRDefault="000D7A05" w:rsidP="000D7A0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22DC4" w:rsidRPr="00634541" w:rsidTr="004E06E2">
        <w:trPr>
          <w:trHeight w:val="465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Rafał Janik</w:t>
            </w:r>
          </w:p>
        </w:tc>
        <w:tc>
          <w:tcPr>
            <w:tcW w:w="1304" w:type="pct"/>
            <w:shd w:val="clear" w:color="auto" w:fill="auto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de-DE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  <w:lang w:val="de-DE"/>
              </w:rPr>
              <w:t xml:space="preserve">voestalpine Böhler </w:t>
            </w:r>
            <w:proofErr w:type="spellStart"/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  <w:lang w:val="de-DE"/>
              </w:rPr>
              <w:t>Welding</w:t>
            </w:r>
            <w:proofErr w:type="spellEnd"/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  <w:lang w:val="de-DE"/>
              </w:rPr>
              <w:t xml:space="preserve"> Germany Vertriebs-GmbH</w:t>
            </w:r>
          </w:p>
        </w:tc>
        <w:tc>
          <w:tcPr>
            <w:tcW w:w="1682" w:type="pct"/>
            <w:shd w:val="clear" w:color="auto" w:fill="auto"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922DC4" w:rsidRPr="00634541" w:rsidTr="004E06E2">
        <w:trPr>
          <w:trHeight w:val="231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87" w:type="pct"/>
            <w:shd w:val="clear" w:color="auto" w:fill="auto"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Adam Pieńczuk</w:t>
            </w:r>
          </w:p>
        </w:tc>
        <w:tc>
          <w:tcPr>
            <w:tcW w:w="1304" w:type="pct"/>
            <w:shd w:val="clear" w:color="auto" w:fill="auto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Transportowy Dozór Techniczny</w:t>
            </w:r>
          </w:p>
        </w:tc>
        <w:tc>
          <w:tcPr>
            <w:tcW w:w="1682" w:type="pct"/>
            <w:shd w:val="clear" w:color="auto" w:fill="auto"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02FE9" w:rsidRPr="00634541" w:rsidTr="00634541">
        <w:trPr>
          <w:trHeight w:val="231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02FE9" w:rsidRPr="00C55AF7" w:rsidRDefault="00B02FE9" w:rsidP="00CE61F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11.00-11.15</w:t>
            </w:r>
          </w:p>
        </w:tc>
        <w:tc>
          <w:tcPr>
            <w:tcW w:w="4474" w:type="pct"/>
            <w:gridSpan w:val="3"/>
            <w:shd w:val="clear" w:color="auto" w:fill="auto"/>
            <w:noWrap/>
            <w:vAlign w:val="center"/>
            <w:hideMark/>
          </w:tcPr>
          <w:p w:rsidR="00B02FE9" w:rsidRPr="00C55AF7" w:rsidRDefault="00B02FE9" w:rsidP="00B02FE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przerwa/pytania</w:t>
            </w:r>
          </w:p>
        </w:tc>
      </w:tr>
      <w:tr w:rsidR="00922DC4" w:rsidRPr="00634541" w:rsidTr="00634541">
        <w:trPr>
          <w:trHeight w:val="231"/>
        </w:trPr>
        <w:tc>
          <w:tcPr>
            <w:tcW w:w="526" w:type="pct"/>
            <w:shd w:val="clear" w:color="000000" w:fill="A9D08E"/>
            <w:noWrap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  <w:t>11.15-12.15</w:t>
            </w:r>
          </w:p>
        </w:tc>
        <w:tc>
          <w:tcPr>
            <w:tcW w:w="4474" w:type="pct"/>
            <w:gridSpan w:val="3"/>
            <w:shd w:val="clear" w:color="000000" w:fill="A9D08E"/>
            <w:noWrap/>
            <w:vAlign w:val="bottom"/>
            <w:hideMark/>
          </w:tcPr>
          <w:p w:rsidR="000D7A05" w:rsidRPr="00634541" w:rsidRDefault="000D7A05" w:rsidP="000D7A0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  <w:t>III blok: Kwalifikacje i kompetencje personelu</w:t>
            </w:r>
          </w:p>
          <w:p w:rsidR="000D7A05" w:rsidRPr="00C55AF7" w:rsidRDefault="000D7A05" w:rsidP="000D7A0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22DC4" w:rsidRPr="00634541" w:rsidTr="004E06E2">
        <w:trPr>
          <w:trHeight w:val="231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Paweł Mazur</w:t>
            </w:r>
          </w:p>
        </w:tc>
        <w:tc>
          <w:tcPr>
            <w:tcW w:w="1304" w:type="pct"/>
            <w:shd w:val="clear" w:color="auto" w:fill="auto"/>
            <w:noWrap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Polskie Centrum Akredytacji</w:t>
            </w:r>
          </w:p>
        </w:tc>
        <w:tc>
          <w:tcPr>
            <w:tcW w:w="1682" w:type="pct"/>
            <w:shd w:val="clear" w:color="auto" w:fill="auto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Kwalifikacje i kompetencje personelu.</w:t>
            </w:r>
          </w:p>
        </w:tc>
      </w:tr>
      <w:tr w:rsidR="00922DC4" w:rsidRPr="00634541" w:rsidTr="004E06E2">
        <w:trPr>
          <w:trHeight w:val="697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87" w:type="pct"/>
            <w:shd w:val="clear" w:color="auto" w:fill="auto"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dr inż. Michał Kubica                                                                        </w:t>
            </w:r>
          </w:p>
        </w:tc>
        <w:tc>
          <w:tcPr>
            <w:tcW w:w="1304" w:type="pct"/>
            <w:shd w:val="clear" w:color="auto" w:fill="auto"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Sieć Badawcza Łukasiewicz - Instytut Spawalnictwa</w:t>
            </w:r>
          </w:p>
        </w:tc>
        <w:tc>
          <w:tcPr>
            <w:tcW w:w="1682" w:type="pct"/>
            <w:shd w:val="clear" w:color="auto" w:fill="auto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Szkolenia i kwalifikacje personelu nadzoru spawalniczego wg IIW/EWF w odniesieniu do wymagań normy PN-EN ISO 14731:2019.</w:t>
            </w:r>
          </w:p>
        </w:tc>
      </w:tr>
      <w:tr w:rsidR="00922DC4" w:rsidRPr="00634541" w:rsidTr="004E06E2">
        <w:trPr>
          <w:trHeight w:val="231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Anna Ługiewicz</w:t>
            </w:r>
          </w:p>
        </w:tc>
        <w:tc>
          <w:tcPr>
            <w:tcW w:w="1304" w:type="pct"/>
            <w:shd w:val="clear" w:color="auto" w:fill="auto"/>
            <w:noWrap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Transportowy Dozór Techniczny</w:t>
            </w:r>
          </w:p>
        </w:tc>
        <w:tc>
          <w:tcPr>
            <w:tcW w:w="1682" w:type="pct"/>
            <w:shd w:val="clear" w:color="auto" w:fill="auto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02FE9" w:rsidRPr="00634541" w:rsidTr="00634541">
        <w:trPr>
          <w:trHeight w:val="231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02FE9" w:rsidRPr="00C55AF7" w:rsidRDefault="00B02FE9" w:rsidP="00CE61F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12.15-13.15</w:t>
            </w:r>
          </w:p>
        </w:tc>
        <w:tc>
          <w:tcPr>
            <w:tcW w:w="4474" w:type="pct"/>
            <w:gridSpan w:val="3"/>
            <w:shd w:val="clear" w:color="auto" w:fill="auto"/>
            <w:noWrap/>
            <w:vAlign w:val="center"/>
            <w:hideMark/>
          </w:tcPr>
          <w:p w:rsidR="00B02FE9" w:rsidRPr="00C55AF7" w:rsidRDefault="00B02FE9" w:rsidP="00B02FE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przerwa na obiad/pytania</w:t>
            </w:r>
          </w:p>
        </w:tc>
      </w:tr>
      <w:tr w:rsidR="00B02FE9" w:rsidRPr="00634541" w:rsidTr="00634541">
        <w:trPr>
          <w:trHeight w:val="231"/>
        </w:trPr>
        <w:tc>
          <w:tcPr>
            <w:tcW w:w="526" w:type="pct"/>
            <w:shd w:val="clear" w:color="000000" w:fill="A9D08E"/>
            <w:noWrap/>
            <w:vAlign w:val="bottom"/>
            <w:hideMark/>
          </w:tcPr>
          <w:p w:rsidR="00B02FE9" w:rsidRPr="00C55AF7" w:rsidRDefault="00B02FE9" w:rsidP="00CE61F5">
            <w:pPr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  <w:t>13.15-14.35</w:t>
            </w:r>
          </w:p>
        </w:tc>
        <w:tc>
          <w:tcPr>
            <w:tcW w:w="4474" w:type="pct"/>
            <w:gridSpan w:val="3"/>
            <w:shd w:val="clear" w:color="000000" w:fill="A9D08E"/>
            <w:noWrap/>
            <w:vAlign w:val="center"/>
            <w:hideMark/>
          </w:tcPr>
          <w:p w:rsidR="00B02FE9" w:rsidRPr="00634541" w:rsidRDefault="00B02FE9" w:rsidP="00B02FE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  <w:t>IV blok: Produkcja, kontrola i badania pojazdów szynowych i ich części</w:t>
            </w:r>
          </w:p>
          <w:p w:rsidR="00B02FE9" w:rsidRPr="00C55AF7" w:rsidRDefault="00B02FE9" w:rsidP="00B02FE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22DC4" w:rsidRPr="00634541" w:rsidTr="004E06E2">
        <w:trPr>
          <w:trHeight w:val="465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Bartosz </w:t>
            </w:r>
            <w:proofErr w:type="spellStart"/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Migalski</w:t>
            </w:r>
            <w:proofErr w:type="spellEnd"/>
          </w:p>
        </w:tc>
        <w:tc>
          <w:tcPr>
            <w:tcW w:w="1304" w:type="pct"/>
            <w:shd w:val="clear" w:color="auto" w:fill="auto"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Wagony Świdnica Sp. z o.o. Oddział w Oławie</w:t>
            </w:r>
          </w:p>
        </w:tc>
        <w:tc>
          <w:tcPr>
            <w:tcW w:w="1682" w:type="pct"/>
            <w:shd w:val="clear" w:color="auto" w:fill="auto"/>
            <w:noWrap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Produkcja pojazdów szynowych i ich części.</w:t>
            </w:r>
          </w:p>
        </w:tc>
      </w:tr>
      <w:tr w:rsidR="00922DC4" w:rsidRPr="00634541" w:rsidTr="004E06E2">
        <w:trPr>
          <w:trHeight w:val="465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Piotr Sieczkowski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Urząd Transportu Kolejowego</w:t>
            </w:r>
          </w:p>
        </w:tc>
        <w:tc>
          <w:tcPr>
            <w:tcW w:w="1682" w:type="pct"/>
            <w:shd w:val="clear" w:color="auto" w:fill="auto"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Rola certyfikacji ECM w kontekście produkcji pojazdów szynowych i ich części.</w:t>
            </w:r>
          </w:p>
        </w:tc>
      </w:tr>
      <w:tr w:rsidR="00922DC4" w:rsidRPr="00634541" w:rsidTr="004E06E2">
        <w:trPr>
          <w:trHeight w:val="465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B02FE9" w:rsidRPr="00634541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prof. dr hab. inż.</w:t>
            </w:r>
          </w:p>
          <w:p w:rsidR="000D7A05" w:rsidRPr="00C55AF7" w:rsidRDefault="000D7A05" w:rsidP="00B02FE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Jacek Słania, Łukasz Rawicki</w:t>
            </w:r>
          </w:p>
        </w:tc>
        <w:tc>
          <w:tcPr>
            <w:tcW w:w="1304" w:type="pct"/>
            <w:shd w:val="clear" w:color="auto" w:fill="auto"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Sieć Badawcza Łukasiewicz - Instytut Spawalnictwa</w:t>
            </w:r>
          </w:p>
        </w:tc>
        <w:tc>
          <w:tcPr>
            <w:tcW w:w="1682" w:type="pct"/>
            <w:shd w:val="clear" w:color="auto" w:fill="auto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Badania defektoskopowe osi kolejowych.</w:t>
            </w:r>
          </w:p>
        </w:tc>
      </w:tr>
      <w:tr w:rsidR="00922DC4" w:rsidRPr="00634541" w:rsidTr="004E06E2">
        <w:trPr>
          <w:trHeight w:val="231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Adam Pieńczuk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Transportowy Dozór Techniczny</w:t>
            </w:r>
          </w:p>
        </w:tc>
        <w:tc>
          <w:tcPr>
            <w:tcW w:w="1682" w:type="pct"/>
            <w:shd w:val="clear" w:color="auto" w:fill="auto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02FE9" w:rsidRPr="00634541" w:rsidTr="00634541">
        <w:trPr>
          <w:trHeight w:val="231"/>
        </w:trPr>
        <w:tc>
          <w:tcPr>
            <w:tcW w:w="526" w:type="pct"/>
            <w:shd w:val="clear" w:color="000000" w:fill="A9D08E"/>
            <w:noWrap/>
            <w:vAlign w:val="bottom"/>
            <w:hideMark/>
          </w:tcPr>
          <w:p w:rsidR="00B02FE9" w:rsidRPr="00C55AF7" w:rsidRDefault="00B02FE9" w:rsidP="00CE61F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14.35-15.00</w:t>
            </w:r>
          </w:p>
        </w:tc>
        <w:tc>
          <w:tcPr>
            <w:tcW w:w="4474" w:type="pct"/>
            <w:gridSpan w:val="3"/>
            <w:shd w:val="clear" w:color="000000" w:fill="A9D08E"/>
            <w:noWrap/>
            <w:vAlign w:val="center"/>
            <w:hideMark/>
          </w:tcPr>
          <w:p w:rsidR="00B02FE9" w:rsidRPr="00634541" w:rsidRDefault="00B02FE9" w:rsidP="00B02FE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podsumowanie pierwszego dnia konferencji/pytania</w:t>
            </w:r>
          </w:p>
          <w:p w:rsidR="00B02FE9" w:rsidRPr="00C55AF7" w:rsidRDefault="00B02FE9" w:rsidP="00B02FE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2FE9" w:rsidRPr="00634541" w:rsidTr="00634541">
        <w:trPr>
          <w:trHeight w:val="289"/>
        </w:trPr>
        <w:tc>
          <w:tcPr>
            <w:tcW w:w="5000" w:type="pct"/>
            <w:gridSpan w:val="4"/>
            <w:shd w:val="clear" w:color="000000" w:fill="FFE699"/>
            <w:noWrap/>
            <w:vAlign w:val="bottom"/>
            <w:hideMark/>
          </w:tcPr>
          <w:p w:rsidR="00B02FE9" w:rsidRPr="00C55AF7" w:rsidRDefault="00B02FE9" w:rsidP="00B02FE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15 grudnia 2021 r., środa</w:t>
            </w:r>
          </w:p>
        </w:tc>
      </w:tr>
      <w:tr w:rsidR="00B02FE9" w:rsidRPr="00634541" w:rsidTr="00634541">
        <w:trPr>
          <w:trHeight w:val="231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02FE9" w:rsidRPr="00C55AF7" w:rsidRDefault="00B02FE9" w:rsidP="00CE61F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09.00-09.05</w:t>
            </w:r>
          </w:p>
        </w:tc>
        <w:tc>
          <w:tcPr>
            <w:tcW w:w="4474" w:type="pct"/>
            <w:gridSpan w:val="3"/>
            <w:shd w:val="clear" w:color="auto" w:fill="auto"/>
            <w:noWrap/>
            <w:vAlign w:val="center"/>
            <w:hideMark/>
          </w:tcPr>
          <w:p w:rsidR="00B02FE9" w:rsidRPr="00C55AF7" w:rsidRDefault="00B02FE9" w:rsidP="00B02FE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powitanie i przedstawienie programu</w:t>
            </w:r>
          </w:p>
        </w:tc>
      </w:tr>
      <w:tr w:rsidR="00B02FE9" w:rsidRPr="00634541" w:rsidTr="00F27B55">
        <w:trPr>
          <w:trHeight w:hRule="exact" w:val="579"/>
        </w:trPr>
        <w:tc>
          <w:tcPr>
            <w:tcW w:w="526" w:type="pct"/>
            <w:shd w:val="clear" w:color="000000" w:fill="A9D08E"/>
            <w:noWrap/>
            <w:hideMark/>
          </w:tcPr>
          <w:p w:rsidR="00B02FE9" w:rsidRPr="00C55AF7" w:rsidRDefault="00B02FE9" w:rsidP="00CE61F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09.05-09.45</w:t>
            </w:r>
          </w:p>
        </w:tc>
        <w:tc>
          <w:tcPr>
            <w:tcW w:w="4474" w:type="pct"/>
            <w:gridSpan w:val="3"/>
            <w:shd w:val="clear" w:color="000000" w:fill="A9D08E"/>
            <w:noWrap/>
            <w:vAlign w:val="bottom"/>
            <w:hideMark/>
          </w:tcPr>
          <w:p w:rsidR="00B02FE9" w:rsidRPr="00634541" w:rsidRDefault="00B02FE9" w:rsidP="00B02FE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V blok: Sprzęt i jego wzorcowanie</w:t>
            </w:r>
          </w:p>
          <w:p w:rsidR="00B02FE9" w:rsidRPr="00634541" w:rsidRDefault="00B02FE9" w:rsidP="00B02FE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02FE9" w:rsidRPr="00C55AF7" w:rsidRDefault="00B02FE9" w:rsidP="00B02FE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922DC4" w:rsidRPr="00634541" w:rsidTr="004E06E2">
        <w:trPr>
          <w:trHeight w:val="465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Tadeusz </w:t>
            </w:r>
            <w:proofErr w:type="spellStart"/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Matras</w:t>
            </w:r>
            <w:proofErr w:type="spellEnd"/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Polskie Centrum Akredytacji</w:t>
            </w:r>
          </w:p>
        </w:tc>
        <w:tc>
          <w:tcPr>
            <w:tcW w:w="1682" w:type="pct"/>
            <w:shd w:val="clear" w:color="auto" w:fill="auto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Wyposażenie do pomiarów i badań - zapewnienie spójności pomiarowej wyników pomiarów.</w:t>
            </w:r>
          </w:p>
        </w:tc>
      </w:tr>
      <w:tr w:rsidR="00922DC4" w:rsidRPr="00634541" w:rsidTr="004E06E2">
        <w:trPr>
          <w:trHeight w:val="465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87" w:type="pct"/>
            <w:shd w:val="clear" w:color="auto" w:fill="auto"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Andrzej </w:t>
            </w:r>
            <w:proofErr w:type="spellStart"/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Hantz</w:t>
            </w:r>
            <w:proofErr w:type="spellEnd"/>
          </w:p>
        </w:tc>
        <w:tc>
          <w:tcPr>
            <w:tcW w:w="1304" w:type="pct"/>
            <w:shd w:val="clear" w:color="auto" w:fill="auto"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Główny Urząd Miar</w:t>
            </w:r>
          </w:p>
        </w:tc>
        <w:tc>
          <w:tcPr>
            <w:tcW w:w="1682" w:type="pct"/>
            <w:shd w:val="clear" w:color="auto" w:fill="auto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Nadzór nad wyposażeniem pomiarowym – wzorcowanie, sprawdzanie i legalizacja.</w:t>
            </w:r>
          </w:p>
        </w:tc>
      </w:tr>
      <w:tr w:rsidR="00922DC4" w:rsidRPr="00634541" w:rsidTr="00634541">
        <w:trPr>
          <w:trHeight w:val="231"/>
        </w:trPr>
        <w:tc>
          <w:tcPr>
            <w:tcW w:w="526" w:type="pct"/>
            <w:shd w:val="clear" w:color="auto" w:fill="auto"/>
            <w:noWrap/>
            <w:hideMark/>
          </w:tcPr>
          <w:p w:rsidR="00922DC4" w:rsidRPr="00C55AF7" w:rsidRDefault="00922DC4" w:rsidP="00922D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09.45-10.00</w:t>
            </w:r>
          </w:p>
        </w:tc>
        <w:tc>
          <w:tcPr>
            <w:tcW w:w="4474" w:type="pct"/>
            <w:gridSpan w:val="3"/>
            <w:shd w:val="clear" w:color="auto" w:fill="auto"/>
            <w:vAlign w:val="center"/>
            <w:hideMark/>
          </w:tcPr>
          <w:p w:rsidR="00922DC4" w:rsidRPr="00C55AF7" w:rsidRDefault="00922DC4" w:rsidP="00922DC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pytania/przerwa</w:t>
            </w:r>
          </w:p>
        </w:tc>
      </w:tr>
      <w:tr w:rsidR="00922DC4" w:rsidRPr="00634541" w:rsidTr="00634541">
        <w:trPr>
          <w:trHeight w:val="433"/>
        </w:trPr>
        <w:tc>
          <w:tcPr>
            <w:tcW w:w="526" w:type="pct"/>
            <w:shd w:val="clear" w:color="000000" w:fill="A9D08E"/>
            <w:noWrap/>
            <w:hideMark/>
          </w:tcPr>
          <w:p w:rsidR="00922DC4" w:rsidRPr="00C55AF7" w:rsidRDefault="00922DC4" w:rsidP="00CE61F5">
            <w:pPr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  <w:t>10.00-10.40</w:t>
            </w:r>
          </w:p>
        </w:tc>
        <w:tc>
          <w:tcPr>
            <w:tcW w:w="4474" w:type="pct"/>
            <w:gridSpan w:val="3"/>
            <w:shd w:val="clear" w:color="000000" w:fill="A9D08E"/>
            <w:noWrap/>
            <w:vAlign w:val="bottom"/>
            <w:hideMark/>
          </w:tcPr>
          <w:p w:rsidR="00922DC4" w:rsidRPr="00634541" w:rsidRDefault="00922DC4" w:rsidP="00922DC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  <w:t>VI blok: Bezpieczeństwo i higiena pracy</w:t>
            </w:r>
          </w:p>
          <w:p w:rsidR="00922DC4" w:rsidRPr="00C55AF7" w:rsidRDefault="00922DC4" w:rsidP="00922DC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22DC4" w:rsidRPr="00634541" w:rsidTr="004E06E2">
        <w:trPr>
          <w:trHeight w:val="465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Marek Nowakowski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Państwowa Inspekcja Pracy</w:t>
            </w:r>
          </w:p>
        </w:tc>
        <w:tc>
          <w:tcPr>
            <w:tcW w:w="1682" w:type="pct"/>
            <w:shd w:val="clear" w:color="auto" w:fill="auto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Bezpieczeństwo i higiena pracy przy spawaniu. Odpowiedzialność osób kierujących pracownikami.</w:t>
            </w:r>
          </w:p>
        </w:tc>
      </w:tr>
      <w:tr w:rsidR="00922DC4" w:rsidRPr="00634541" w:rsidTr="004E06E2">
        <w:trPr>
          <w:trHeight w:val="231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dr Grzegorz Łyjak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Transportowy Dozór Techniczny</w:t>
            </w:r>
          </w:p>
        </w:tc>
        <w:tc>
          <w:tcPr>
            <w:tcW w:w="1682" w:type="pct"/>
            <w:shd w:val="clear" w:color="auto" w:fill="auto"/>
            <w:noWrap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922DC4" w:rsidRPr="00634541" w:rsidTr="00634541">
        <w:trPr>
          <w:trHeight w:val="231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922DC4" w:rsidRPr="00C55AF7" w:rsidRDefault="00922DC4" w:rsidP="00CE61F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10.40-10.55</w:t>
            </w:r>
          </w:p>
        </w:tc>
        <w:tc>
          <w:tcPr>
            <w:tcW w:w="4474" w:type="pct"/>
            <w:gridSpan w:val="3"/>
            <w:shd w:val="clear" w:color="auto" w:fill="auto"/>
            <w:noWrap/>
            <w:vAlign w:val="center"/>
            <w:hideMark/>
          </w:tcPr>
          <w:p w:rsidR="00922DC4" w:rsidRPr="00C55AF7" w:rsidRDefault="00922DC4" w:rsidP="00922DC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przerwa/pytania</w:t>
            </w:r>
          </w:p>
        </w:tc>
      </w:tr>
      <w:tr w:rsidR="00922DC4" w:rsidRPr="00634541" w:rsidTr="00634541">
        <w:trPr>
          <w:trHeight w:val="430"/>
        </w:trPr>
        <w:tc>
          <w:tcPr>
            <w:tcW w:w="526" w:type="pct"/>
            <w:shd w:val="clear" w:color="000000" w:fill="A9D08E"/>
            <w:noWrap/>
            <w:hideMark/>
          </w:tcPr>
          <w:p w:rsidR="00922DC4" w:rsidRPr="00C55AF7" w:rsidRDefault="00922DC4" w:rsidP="00CE61F5">
            <w:pPr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  <w:t>10.55-12.15</w:t>
            </w:r>
          </w:p>
        </w:tc>
        <w:tc>
          <w:tcPr>
            <w:tcW w:w="4474" w:type="pct"/>
            <w:gridSpan w:val="3"/>
            <w:shd w:val="clear" w:color="000000" w:fill="A9D08E"/>
            <w:noWrap/>
            <w:vAlign w:val="bottom"/>
            <w:hideMark/>
          </w:tcPr>
          <w:p w:rsidR="00922DC4" w:rsidRPr="00634541" w:rsidRDefault="00922DC4" w:rsidP="00922DC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  <w:t>VII blok: Ocena zakładów produkcyjnych</w:t>
            </w:r>
          </w:p>
          <w:p w:rsidR="00922DC4" w:rsidRPr="00C55AF7" w:rsidRDefault="00922DC4" w:rsidP="00922DC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22DC4" w:rsidRPr="00634541" w:rsidTr="004E06E2">
        <w:trPr>
          <w:trHeight w:val="465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Karol </w:t>
            </w:r>
            <w:proofErr w:type="spellStart"/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Kruszak</w:t>
            </w:r>
            <w:proofErr w:type="spellEnd"/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Polskie Centrum Akredytacji</w:t>
            </w:r>
          </w:p>
        </w:tc>
        <w:tc>
          <w:tcPr>
            <w:tcW w:w="1682" w:type="pct"/>
            <w:shd w:val="clear" w:color="auto" w:fill="auto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Kompetencje jednostek oceniających zakłady produkcyjne.</w:t>
            </w:r>
          </w:p>
        </w:tc>
      </w:tr>
      <w:tr w:rsidR="00922DC4" w:rsidRPr="00634541" w:rsidTr="004E06E2">
        <w:trPr>
          <w:trHeight w:val="932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Damian Gęsty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PKP Cargo S.A.</w:t>
            </w:r>
          </w:p>
        </w:tc>
        <w:tc>
          <w:tcPr>
            <w:tcW w:w="1682" w:type="pct"/>
            <w:shd w:val="clear" w:color="auto" w:fill="auto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Ocena zakładów produkcyjnych/dostawców usług z punktu widzenia podmiotu odpowiedzialnego za utrzymanie PKP Cargo S.A. w świetle wymagań norm serii PN-EN 15085.</w:t>
            </w:r>
          </w:p>
        </w:tc>
      </w:tr>
      <w:tr w:rsidR="00922DC4" w:rsidRPr="00634541" w:rsidTr="004E06E2">
        <w:trPr>
          <w:trHeight w:val="231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Aneta Wysokińska-Senkus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Transportowy Dozór Techniczny</w:t>
            </w:r>
          </w:p>
        </w:tc>
        <w:tc>
          <w:tcPr>
            <w:tcW w:w="1682" w:type="pct"/>
            <w:shd w:val="clear" w:color="auto" w:fill="auto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922DC4" w:rsidRPr="00634541" w:rsidTr="004E06E2">
        <w:trPr>
          <w:trHeight w:val="231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Adam Pieńczuk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Transportowy Dozór Techniczny</w:t>
            </w:r>
          </w:p>
        </w:tc>
        <w:tc>
          <w:tcPr>
            <w:tcW w:w="1682" w:type="pct"/>
            <w:shd w:val="clear" w:color="auto" w:fill="auto"/>
            <w:noWrap/>
            <w:vAlign w:val="bottom"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922DC4" w:rsidRPr="00634541" w:rsidTr="00634541">
        <w:trPr>
          <w:trHeight w:val="231"/>
        </w:trPr>
        <w:tc>
          <w:tcPr>
            <w:tcW w:w="526" w:type="pct"/>
            <w:shd w:val="clear" w:color="auto" w:fill="auto"/>
            <w:noWrap/>
            <w:hideMark/>
          </w:tcPr>
          <w:p w:rsidR="00922DC4" w:rsidRPr="00C55AF7" w:rsidRDefault="00922DC4" w:rsidP="00922DC4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12.15-13.15</w:t>
            </w:r>
          </w:p>
        </w:tc>
        <w:tc>
          <w:tcPr>
            <w:tcW w:w="4474" w:type="pct"/>
            <w:gridSpan w:val="3"/>
            <w:shd w:val="clear" w:color="auto" w:fill="auto"/>
            <w:noWrap/>
            <w:vAlign w:val="center"/>
            <w:hideMark/>
          </w:tcPr>
          <w:p w:rsidR="00922DC4" w:rsidRPr="00C55AF7" w:rsidRDefault="00922DC4" w:rsidP="00922DC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przerwa na obiad/pytania</w:t>
            </w:r>
          </w:p>
        </w:tc>
      </w:tr>
      <w:tr w:rsidR="00922DC4" w:rsidRPr="00634541" w:rsidTr="00634541">
        <w:trPr>
          <w:trHeight w:val="231"/>
        </w:trPr>
        <w:tc>
          <w:tcPr>
            <w:tcW w:w="526" w:type="pct"/>
            <w:shd w:val="clear" w:color="000000" w:fill="A9D08E"/>
            <w:noWrap/>
            <w:hideMark/>
          </w:tcPr>
          <w:p w:rsidR="00922DC4" w:rsidRPr="00C55AF7" w:rsidRDefault="00922DC4" w:rsidP="00922DC4">
            <w:pPr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  <w:t>13.15-14.35</w:t>
            </w:r>
          </w:p>
        </w:tc>
        <w:tc>
          <w:tcPr>
            <w:tcW w:w="4474" w:type="pct"/>
            <w:gridSpan w:val="3"/>
            <w:shd w:val="clear" w:color="000000" w:fill="A9D08E"/>
            <w:noWrap/>
            <w:vAlign w:val="bottom"/>
            <w:hideMark/>
          </w:tcPr>
          <w:p w:rsidR="00922DC4" w:rsidRPr="00634541" w:rsidRDefault="00922DC4" w:rsidP="00922DC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6100"/>
                <w:sz w:val="20"/>
                <w:szCs w:val="20"/>
              </w:rPr>
              <w:t>VIII blok: Utrzymanie taboru</w:t>
            </w:r>
          </w:p>
          <w:p w:rsidR="00922DC4" w:rsidRPr="00C55AF7" w:rsidRDefault="00922DC4" w:rsidP="00922DC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22DC4" w:rsidRPr="00634541" w:rsidTr="004E06E2">
        <w:trPr>
          <w:trHeight w:val="932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Jan Siudecki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Urząd Transportu Kolejowego</w:t>
            </w:r>
          </w:p>
        </w:tc>
        <w:tc>
          <w:tcPr>
            <w:tcW w:w="1682" w:type="pct"/>
            <w:shd w:val="clear" w:color="auto" w:fill="auto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Lista Prezesa UTK w sprawie właściwych krajowych TSI i dokumentów normalizacyjnych, których zastosowanie umożliwia spełnienie zasadniczych wymagań dotyczących interoperacyjności systemu kolei.</w:t>
            </w:r>
          </w:p>
        </w:tc>
      </w:tr>
      <w:tr w:rsidR="00922DC4" w:rsidRPr="00634541" w:rsidTr="004E06E2">
        <w:trPr>
          <w:trHeight w:val="768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Michał Jaroszyński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ZNTK Mińsk Mazowiecki</w:t>
            </w:r>
          </w:p>
        </w:tc>
        <w:tc>
          <w:tcPr>
            <w:tcW w:w="1682" w:type="pct"/>
            <w:shd w:val="clear" w:color="auto" w:fill="auto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Praktyczne problemy związane z regeneracją i naprawą pojazdów szynowych i ich części składowych oraz ich rozwiązywanie.</w:t>
            </w:r>
          </w:p>
        </w:tc>
      </w:tr>
      <w:tr w:rsidR="00922DC4" w:rsidRPr="00634541" w:rsidTr="004E06E2">
        <w:trPr>
          <w:trHeight w:val="465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Rafał Lewandowski, Marcin Ostrowski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Wagon Service Ostróda Sp. z o.o. </w:t>
            </w:r>
          </w:p>
        </w:tc>
        <w:tc>
          <w:tcPr>
            <w:tcW w:w="1682" w:type="pct"/>
            <w:shd w:val="clear" w:color="auto" w:fill="auto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Naprawa spawalnicza pojazdów szynowych zgodnie z wymaganiami normy DIN 27201-6.</w:t>
            </w:r>
          </w:p>
        </w:tc>
      </w:tr>
      <w:tr w:rsidR="00922DC4" w:rsidRPr="00634541" w:rsidTr="004E06E2">
        <w:trPr>
          <w:trHeight w:val="231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Adam Pieńczuk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sz w:val="20"/>
                <w:szCs w:val="20"/>
              </w:rPr>
              <w:t>Transportowy Dozór Techniczny</w:t>
            </w:r>
          </w:p>
        </w:tc>
        <w:tc>
          <w:tcPr>
            <w:tcW w:w="1682" w:type="pct"/>
            <w:shd w:val="clear" w:color="auto" w:fill="auto"/>
            <w:hideMark/>
          </w:tcPr>
          <w:p w:rsidR="000D7A05" w:rsidRPr="00C55AF7" w:rsidRDefault="000D7A05" w:rsidP="00CE61F5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34541" w:rsidRPr="00634541" w:rsidTr="00634541">
        <w:trPr>
          <w:trHeight w:val="231"/>
        </w:trPr>
        <w:tc>
          <w:tcPr>
            <w:tcW w:w="526" w:type="pct"/>
            <w:shd w:val="clear" w:color="000000" w:fill="A9D08E"/>
            <w:noWrap/>
            <w:hideMark/>
          </w:tcPr>
          <w:p w:rsidR="00634541" w:rsidRPr="00C55AF7" w:rsidRDefault="00634541" w:rsidP="00CE61F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14.35-15.00</w:t>
            </w:r>
          </w:p>
        </w:tc>
        <w:tc>
          <w:tcPr>
            <w:tcW w:w="4474" w:type="pct"/>
            <w:gridSpan w:val="3"/>
            <w:shd w:val="clear" w:color="000000" w:fill="A9D08E"/>
            <w:noWrap/>
            <w:vAlign w:val="bottom"/>
            <w:hideMark/>
          </w:tcPr>
          <w:p w:rsidR="00634541" w:rsidRPr="00C55AF7" w:rsidRDefault="00634541" w:rsidP="0063454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55A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dyskusja, podsumowanie konferencji</w:t>
            </w:r>
          </w:p>
          <w:p w:rsidR="00634541" w:rsidRPr="00C55AF7" w:rsidRDefault="00634541" w:rsidP="0063454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8D38FB" w:rsidRDefault="008D38FB" w:rsidP="002D53B3">
      <w:pPr>
        <w:jc w:val="both"/>
        <w:rPr>
          <w:rFonts w:ascii="Lato" w:hAnsi="Lato"/>
          <w:b/>
          <w:color w:val="00427A"/>
          <w:sz w:val="20"/>
          <w:szCs w:val="20"/>
        </w:rPr>
      </w:pPr>
    </w:p>
    <w:p w:rsidR="00634541" w:rsidRPr="00634541" w:rsidRDefault="00634541" w:rsidP="00634541">
      <w:pPr>
        <w:rPr>
          <w:rFonts w:ascii="Lato" w:hAnsi="Lato"/>
          <w:b/>
          <w:color w:val="00427A"/>
          <w:sz w:val="20"/>
          <w:szCs w:val="20"/>
        </w:rPr>
      </w:pPr>
      <w:r w:rsidRPr="00C55AF7">
        <w:rPr>
          <w:rFonts w:ascii="Lato" w:hAnsi="Lato"/>
          <w:b/>
          <w:color w:val="00427A"/>
          <w:sz w:val="20"/>
          <w:szCs w:val="20"/>
        </w:rPr>
        <w:t>Program II Krajowej konferencji "Bezpieczeństwo kolei. Spawanie pojazdów szynowych i ich części"</w:t>
      </w:r>
      <w:r>
        <w:rPr>
          <w:rFonts w:ascii="Lato" w:hAnsi="Lato"/>
          <w:b/>
          <w:color w:val="00427A"/>
          <w:sz w:val="20"/>
          <w:szCs w:val="20"/>
        </w:rPr>
        <w:t xml:space="preserve"> </w:t>
      </w:r>
      <w:r w:rsidRPr="00C55AF7">
        <w:rPr>
          <w:rFonts w:ascii="Lato" w:hAnsi="Lato"/>
          <w:b/>
          <w:color w:val="00427A"/>
          <w:sz w:val="20"/>
          <w:szCs w:val="20"/>
        </w:rPr>
        <w:t>Nowa norma EN 15085, zeszyty 1-3</w:t>
      </w:r>
      <w:r w:rsidRPr="00634541">
        <w:rPr>
          <w:rFonts w:ascii="Lato" w:hAnsi="Lato"/>
          <w:b/>
          <w:color w:val="00427A"/>
          <w:sz w:val="20"/>
          <w:szCs w:val="20"/>
        </w:rPr>
        <w:t xml:space="preserve"> </w:t>
      </w:r>
      <w:r>
        <w:rPr>
          <w:rFonts w:ascii="Lato" w:hAnsi="Lato"/>
          <w:b/>
          <w:color w:val="00427A"/>
          <w:sz w:val="20"/>
          <w:szCs w:val="20"/>
        </w:rPr>
        <w:t xml:space="preserve">na stronie internetowej </w:t>
      </w:r>
      <w:hyperlink r:id="rId10" w:history="1">
        <w:r w:rsidRPr="002D0494">
          <w:rPr>
            <w:rStyle w:val="Hipercze"/>
            <w:b/>
            <w:bCs/>
            <w:sz w:val="20"/>
            <w:szCs w:val="20"/>
          </w:rPr>
          <w:t>www.tdt.gov.pl</w:t>
        </w:r>
      </w:hyperlink>
      <w:r w:rsidRPr="002D0494">
        <w:rPr>
          <w:b/>
          <w:bCs/>
          <w:sz w:val="20"/>
          <w:szCs w:val="20"/>
        </w:rPr>
        <w:t xml:space="preserve"> </w:t>
      </w:r>
      <w:r w:rsidRPr="002D0494">
        <w:rPr>
          <w:rFonts w:ascii="Lato" w:hAnsi="Lato"/>
          <w:b/>
          <w:color w:val="00427A"/>
          <w:sz w:val="20"/>
          <w:szCs w:val="20"/>
        </w:rPr>
        <w:t xml:space="preserve">lub </w:t>
      </w:r>
      <w:hyperlink r:id="rId11" w:history="1">
        <w:r w:rsidRPr="002D0494">
          <w:rPr>
            <w:rStyle w:val="Hipercze"/>
            <w:b/>
            <w:bCs/>
            <w:sz w:val="20"/>
            <w:szCs w:val="20"/>
          </w:rPr>
          <w:t>klikając tutaj</w:t>
        </w:r>
      </w:hyperlink>
      <w:r w:rsidRPr="002D0494">
        <w:rPr>
          <w:b/>
          <w:bCs/>
          <w:sz w:val="20"/>
          <w:szCs w:val="20"/>
        </w:rPr>
        <w:t>.</w:t>
      </w:r>
    </w:p>
    <w:p w:rsidR="008D38FB" w:rsidRDefault="008D38FB" w:rsidP="002D53B3">
      <w:pPr>
        <w:jc w:val="both"/>
        <w:rPr>
          <w:rFonts w:ascii="Lato" w:hAnsi="Lato"/>
          <w:b/>
          <w:color w:val="00427A"/>
          <w:sz w:val="20"/>
          <w:szCs w:val="20"/>
        </w:rPr>
      </w:pPr>
    </w:p>
    <w:p w:rsidR="001F1947" w:rsidRDefault="00045AF3" w:rsidP="002D53B3">
      <w:pPr>
        <w:jc w:val="both"/>
        <w:rPr>
          <w:rFonts w:ascii="Lato" w:hAnsi="Lato"/>
          <w:b/>
          <w:color w:val="00427A"/>
          <w:sz w:val="20"/>
          <w:szCs w:val="20"/>
        </w:rPr>
      </w:pPr>
      <w:r w:rsidRPr="00644697">
        <w:rPr>
          <w:rFonts w:ascii="Lato" w:hAnsi="Lato"/>
          <w:b/>
          <w:color w:val="00427A"/>
          <w:sz w:val="20"/>
          <w:szCs w:val="20"/>
        </w:rPr>
        <w:t>Zastrzegamy sobie prawo do wprowadzenia zmian w harmonogramie konferencji.</w:t>
      </w:r>
    </w:p>
    <w:p w:rsidR="008A5A4E" w:rsidRPr="008A5A4E" w:rsidRDefault="008A5A4E" w:rsidP="002D53B3">
      <w:pPr>
        <w:jc w:val="both"/>
        <w:rPr>
          <w:rFonts w:ascii="Lato" w:hAnsi="Lato"/>
          <w:b/>
          <w:color w:val="00427A"/>
          <w:sz w:val="20"/>
          <w:szCs w:val="20"/>
        </w:rPr>
      </w:pPr>
    </w:p>
    <w:p w:rsidR="006F649F" w:rsidRPr="005A4211" w:rsidRDefault="005A4211" w:rsidP="00644697">
      <w:pPr>
        <w:spacing w:line="360" w:lineRule="auto"/>
        <w:jc w:val="both"/>
        <w:rPr>
          <w:rFonts w:ascii="Lato" w:hAnsi="Lato"/>
          <w:b/>
          <w:color w:val="00427A"/>
          <w:sz w:val="20"/>
          <w:szCs w:val="20"/>
          <w:u w:val="single"/>
        </w:rPr>
      </w:pPr>
      <w:r w:rsidRPr="005A4211">
        <w:rPr>
          <w:rFonts w:ascii="Lato" w:hAnsi="Lato"/>
          <w:b/>
          <w:color w:val="00427A"/>
          <w:sz w:val="20"/>
          <w:szCs w:val="20"/>
          <w:u w:val="single"/>
        </w:rPr>
        <w:t>Uczestnictwo</w:t>
      </w:r>
      <w:r>
        <w:rPr>
          <w:rFonts w:ascii="Lato" w:hAnsi="Lato"/>
          <w:b/>
          <w:color w:val="00427A"/>
          <w:sz w:val="20"/>
          <w:szCs w:val="20"/>
          <w:u w:val="single"/>
        </w:rPr>
        <w:t xml:space="preserve"> w konferencji:</w:t>
      </w:r>
    </w:p>
    <w:p w:rsidR="001436D7" w:rsidRPr="00644697" w:rsidRDefault="001D53FE" w:rsidP="00644697">
      <w:pPr>
        <w:spacing w:line="360" w:lineRule="auto"/>
        <w:rPr>
          <w:rFonts w:ascii="Lato" w:hAnsi="Lato"/>
          <w:color w:val="808080" w:themeColor="background1" w:themeShade="80"/>
          <w:sz w:val="20"/>
          <w:szCs w:val="20"/>
        </w:rPr>
      </w:pPr>
      <w:r w:rsidRPr="005A4211">
        <w:rPr>
          <w:rFonts w:ascii="Lato" w:hAnsi="Lato"/>
          <w:color w:val="808080" w:themeColor="background1" w:themeShade="80"/>
          <w:sz w:val="20"/>
          <w:szCs w:val="20"/>
        </w:rPr>
        <w:t>Koszt uczestnictwa w konferencji:</w:t>
      </w:r>
      <w:r w:rsidR="005A4211">
        <w:rPr>
          <w:rFonts w:ascii="Lato" w:hAnsi="Lato"/>
          <w:color w:val="808080" w:themeColor="background1" w:themeShade="80"/>
          <w:sz w:val="20"/>
          <w:szCs w:val="20"/>
        </w:rPr>
        <w:t xml:space="preserve"> </w:t>
      </w:r>
      <w:r w:rsidR="008D38FB" w:rsidRPr="006A0440">
        <w:rPr>
          <w:rFonts w:ascii="Lato" w:hAnsi="Lato"/>
          <w:color w:val="808080" w:themeColor="background1" w:themeShade="80"/>
          <w:sz w:val="20"/>
          <w:szCs w:val="20"/>
        </w:rPr>
        <w:t>600</w:t>
      </w:r>
      <w:r w:rsidRPr="006A0440">
        <w:rPr>
          <w:rFonts w:ascii="Lato" w:hAnsi="Lato"/>
          <w:color w:val="808080" w:themeColor="background1" w:themeShade="80"/>
          <w:sz w:val="20"/>
          <w:szCs w:val="20"/>
        </w:rPr>
        <w:t xml:space="preserve"> zł  + 23% VAT od osoby</w:t>
      </w:r>
      <w:r w:rsidR="008D38FB" w:rsidRPr="006A0440">
        <w:rPr>
          <w:rFonts w:ascii="Lato" w:hAnsi="Lato"/>
          <w:color w:val="808080" w:themeColor="background1" w:themeShade="80"/>
          <w:sz w:val="20"/>
          <w:szCs w:val="20"/>
        </w:rPr>
        <w:t>.</w:t>
      </w:r>
      <w:r w:rsidRPr="00644697">
        <w:rPr>
          <w:rFonts w:ascii="Lato" w:hAnsi="Lato"/>
          <w:color w:val="808080" w:themeColor="background1" w:themeShade="80"/>
          <w:sz w:val="20"/>
          <w:szCs w:val="20"/>
        </w:rPr>
        <w:t xml:space="preserve"> </w:t>
      </w:r>
    </w:p>
    <w:p w:rsidR="001436D7" w:rsidRPr="00644697" w:rsidRDefault="001436D7" w:rsidP="00644697">
      <w:pPr>
        <w:pStyle w:val="Default"/>
        <w:spacing w:line="360" w:lineRule="auto"/>
        <w:rPr>
          <w:rFonts w:ascii="Lato" w:eastAsia="Arial" w:hAnsi="Lato" w:cs="Arial"/>
          <w:b/>
          <w:color w:val="00427A"/>
          <w:sz w:val="20"/>
          <w:szCs w:val="20"/>
          <w:lang w:eastAsia="pl-PL" w:bidi="pl-PL"/>
        </w:rPr>
      </w:pPr>
      <w:r w:rsidRPr="00644697">
        <w:rPr>
          <w:rFonts w:ascii="Lato" w:eastAsia="Arial" w:hAnsi="Lato" w:cs="Arial"/>
          <w:b/>
          <w:color w:val="00427A"/>
          <w:sz w:val="20"/>
          <w:szCs w:val="20"/>
          <w:lang w:eastAsia="pl-PL" w:bidi="pl-PL"/>
        </w:rPr>
        <w:t xml:space="preserve">Cena obejmuje: </w:t>
      </w:r>
    </w:p>
    <w:p w:rsidR="009D65A3" w:rsidRPr="00644697" w:rsidRDefault="008D38FB" w:rsidP="00644697">
      <w:pPr>
        <w:pStyle w:val="Default"/>
        <w:numPr>
          <w:ilvl w:val="0"/>
          <w:numId w:val="1"/>
        </w:numPr>
        <w:spacing w:line="360" w:lineRule="auto"/>
        <w:ind w:firstLine="0"/>
        <w:rPr>
          <w:rFonts w:ascii="Lato" w:eastAsia="Arial" w:hAnsi="Lato" w:cs="Arial"/>
          <w:color w:val="808080" w:themeColor="background1" w:themeShade="80"/>
          <w:sz w:val="20"/>
          <w:szCs w:val="20"/>
          <w:lang w:eastAsia="pl-PL" w:bidi="pl-PL"/>
        </w:rPr>
      </w:pPr>
      <w:r>
        <w:rPr>
          <w:rFonts w:ascii="Lato" w:eastAsia="Arial" w:hAnsi="Lato" w:cs="Arial"/>
          <w:color w:val="808080" w:themeColor="background1" w:themeShade="80"/>
          <w:sz w:val="20"/>
          <w:szCs w:val="20"/>
          <w:lang w:eastAsia="pl-PL" w:bidi="pl-PL"/>
        </w:rPr>
        <w:t>udział w konferencji</w:t>
      </w:r>
    </w:p>
    <w:p w:rsidR="001436D7" w:rsidRPr="00644697" w:rsidRDefault="002D53B3" w:rsidP="00644697">
      <w:pPr>
        <w:pStyle w:val="Default"/>
        <w:numPr>
          <w:ilvl w:val="0"/>
          <w:numId w:val="1"/>
        </w:numPr>
        <w:spacing w:line="360" w:lineRule="auto"/>
        <w:ind w:firstLine="0"/>
        <w:rPr>
          <w:rFonts w:ascii="Lato" w:eastAsia="Arial" w:hAnsi="Lato" w:cs="Arial"/>
          <w:color w:val="808080" w:themeColor="background1" w:themeShade="80"/>
          <w:sz w:val="20"/>
          <w:szCs w:val="20"/>
          <w:lang w:eastAsia="pl-PL" w:bidi="pl-PL"/>
        </w:rPr>
      </w:pPr>
      <w:r>
        <w:rPr>
          <w:rFonts w:ascii="Lato" w:eastAsia="Arial" w:hAnsi="Lato" w:cs="Arial"/>
          <w:color w:val="808080" w:themeColor="background1" w:themeShade="80"/>
          <w:sz w:val="20"/>
          <w:szCs w:val="20"/>
          <w:lang w:eastAsia="pl-PL" w:bidi="pl-PL"/>
        </w:rPr>
        <w:t xml:space="preserve">materiały szkoleniowe, </w:t>
      </w:r>
    </w:p>
    <w:p w:rsidR="001436D7" w:rsidRPr="00644697" w:rsidRDefault="001436D7" w:rsidP="00644697">
      <w:pPr>
        <w:pStyle w:val="Default"/>
        <w:numPr>
          <w:ilvl w:val="0"/>
          <w:numId w:val="1"/>
        </w:numPr>
        <w:spacing w:line="360" w:lineRule="auto"/>
        <w:ind w:firstLine="0"/>
        <w:rPr>
          <w:rFonts w:ascii="Lato" w:eastAsia="Arial" w:hAnsi="Lato" w:cs="Arial"/>
          <w:color w:val="808080" w:themeColor="background1" w:themeShade="80"/>
          <w:sz w:val="20"/>
          <w:szCs w:val="20"/>
          <w:lang w:eastAsia="pl-PL" w:bidi="pl-PL"/>
        </w:rPr>
      </w:pPr>
      <w:r w:rsidRPr="00644697">
        <w:rPr>
          <w:rFonts w:ascii="Lato" w:eastAsia="Arial" w:hAnsi="Lato" w:cs="Arial"/>
          <w:color w:val="808080" w:themeColor="background1" w:themeShade="80"/>
          <w:sz w:val="20"/>
          <w:szCs w:val="20"/>
          <w:lang w:eastAsia="pl-PL" w:bidi="pl-PL"/>
        </w:rPr>
        <w:t>zaświadczenia uczestnictwa w konferencji</w:t>
      </w:r>
      <w:r w:rsidR="002D53B3">
        <w:rPr>
          <w:rFonts w:ascii="Lato" w:eastAsia="Arial" w:hAnsi="Lato" w:cs="Arial"/>
          <w:color w:val="808080" w:themeColor="background1" w:themeShade="80"/>
          <w:sz w:val="20"/>
          <w:szCs w:val="20"/>
          <w:lang w:eastAsia="pl-PL" w:bidi="pl-PL"/>
        </w:rPr>
        <w:t>.</w:t>
      </w:r>
      <w:r w:rsidRPr="00644697">
        <w:rPr>
          <w:rFonts w:ascii="Lato" w:eastAsia="Arial" w:hAnsi="Lato" w:cs="Arial"/>
          <w:color w:val="808080" w:themeColor="background1" w:themeShade="80"/>
          <w:sz w:val="20"/>
          <w:szCs w:val="20"/>
          <w:lang w:eastAsia="pl-PL" w:bidi="pl-PL"/>
        </w:rPr>
        <w:t xml:space="preserve"> </w:t>
      </w:r>
    </w:p>
    <w:p w:rsidR="002D0494" w:rsidRDefault="001822F5" w:rsidP="002D0494">
      <w:pPr>
        <w:rPr>
          <w:rFonts w:ascii="Lato" w:hAnsi="Lato"/>
          <w:b/>
          <w:color w:val="00427A"/>
          <w:sz w:val="20"/>
          <w:szCs w:val="20"/>
        </w:rPr>
      </w:pPr>
      <w:r w:rsidRPr="001822F5">
        <w:rPr>
          <w:rFonts w:ascii="Lato" w:hAnsi="Lato"/>
          <w:color w:val="808080" w:themeColor="background1" w:themeShade="80"/>
          <w:sz w:val="20"/>
          <w:szCs w:val="20"/>
        </w:rPr>
        <w:t>Zgłoszenie uczestnictwa w konferencji:</w:t>
      </w:r>
      <w:r w:rsidR="002D0494" w:rsidRPr="002D0494">
        <w:t xml:space="preserve"> </w:t>
      </w:r>
      <w:hyperlink r:id="rId12" w:history="1">
        <w:r w:rsidR="002D0494" w:rsidRPr="002D0494">
          <w:rPr>
            <w:rStyle w:val="Hipercze"/>
            <w:sz w:val="20"/>
            <w:szCs w:val="20"/>
          </w:rPr>
          <w:t>kliknij tu</w:t>
        </w:r>
      </w:hyperlink>
      <w:r w:rsidR="002D0494">
        <w:t xml:space="preserve"> </w:t>
      </w:r>
      <w:r w:rsidR="002D0494" w:rsidRPr="002D0494">
        <w:rPr>
          <w:rFonts w:ascii="Lato" w:hAnsi="Lato"/>
          <w:b/>
          <w:color w:val="00427A"/>
          <w:sz w:val="20"/>
          <w:szCs w:val="20"/>
        </w:rPr>
        <w:t>w terminie do 10 grudnia 2021 r.</w:t>
      </w:r>
    </w:p>
    <w:p w:rsidR="002D0494" w:rsidRDefault="002D0494" w:rsidP="002D0494">
      <w:pPr>
        <w:rPr>
          <w:b/>
          <w:bCs/>
        </w:rPr>
      </w:pPr>
      <w:r>
        <w:rPr>
          <w:rFonts w:ascii="Lato" w:hAnsi="Lato"/>
          <w:b/>
          <w:color w:val="00427A"/>
          <w:sz w:val="20"/>
          <w:szCs w:val="20"/>
        </w:rPr>
        <w:t xml:space="preserve">Informacje o konferencji na stronie internetowej </w:t>
      </w:r>
      <w:hyperlink r:id="rId13" w:history="1">
        <w:r w:rsidRPr="002D0494">
          <w:rPr>
            <w:rStyle w:val="Hipercze"/>
            <w:b/>
            <w:bCs/>
            <w:sz w:val="20"/>
            <w:szCs w:val="20"/>
          </w:rPr>
          <w:t>www.tdt.gov.pl</w:t>
        </w:r>
      </w:hyperlink>
      <w:r w:rsidRPr="002D0494">
        <w:rPr>
          <w:b/>
          <w:bCs/>
          <w:sz w:val="20"/>
          <w:szCs w:val="20"/>
        </w:rPr>
        <w:t xml:space="preserve"> </w:t>
      </w:r>
      <w:r w:rsidRPr="002D0494">
        <w:rPr>
          <w:rFonts w:ascii="Lato" w:hAnsi="Lato"/>
          <w:b/>
          <w:color w:val="00427A"/>
          <w:sz w:val="20"/>
          <w:szCs w:val="20"/>
        </w:rPr>
        <w:t xml:space="preserve">lub </w:t>
      </w:r>
      <w:hyperlink r:id="rId14" w:history="1">
        <w:r w:rsidRPr="002D0494">
          <w:rPr>
            <w:rStyle w:val="Hipercze"/>
            <w:b/>
            <w:bCs/>
            <w:sz w:val="20"/>
            <w:szCs w:val="20"/>
          </w:rPr>
          <w:t>klikając tutaj</w:t>
        </w:r>
      </w:hyperlink>
      <w:r w:rsidRPr="002D0494">
        <w:rPr>
          <w:b/>
          <w:bCs/>
          <w:sz w:val="20"/>
          <w:szCs w:val="20"/>
        </w:rPr>
        <w:t>.</w:t>
      </w:r>
      <w:r>
        <w:rPr>
          <w:b/>
          <w:bCs/>
        </w:rPr>
        <w:t xml:space="preserve"> </w:t>
      </w:r>
    </w:p>
    <w:p w:rsidR="00634541" w:rsidRDefault="00634541" w:rsidP="00634541">
      <w:pPr>
        <w:rPr>
          <w:rFonts w:asciiTheme="minorHAnsi" w:eastAsia="Times New Roman" w:hAnsiTheme="minorHAnsi" w:cstheme="minorHAnsi"/>
          <w:b/>
          <w:bCs/>
          <w:color w:val="002060"/>
          <w:sz w:val="20"/>
          <w:szCs w:val="20"/>
        </w:rPr>
      </w:pPr>
    </w:p>
    <w:p w:rsidR="002D0494" w:rsidRDefault="002D0494" w:rsidP="00644697">
      <w:pPr>
        <w:spacing w:line="360" w:lineRule="auto"/>
        <w:rPr>
          <w:rFonts w:ascii="Lato" w:hAnsi="Lato"/>
          <w:b/>
          <w:color w:val="00427A"/>
          <w:sz w:val="20"/>
          <w:szCs w:val="20"/>
        </w:rPr>
      </w:pPr>
    </w:p>
    <w:p w:rsidR="00347E38" w:rsidRPr="00347E38" w:rsidRDefault="00347E38" w:rsidP="00644697">
      <w:pPr>
        <w:spacing w:line="360" w:lineRule="auto"/>
        <w:rPr>
          <w:rFonts w:ascii="Lato" w:hAnsi="Lato"/>
          <w:color w:val="767171" w:themeColor="background2" w:themeShade="80"/>
          <w:sz w:val="20"/>
          <w:szCs w:val="20"/>
        </w:rPr>
      </w:pPr>
      <w:r w:rsidRPr="00347E38">
        <w:rPr>
          <w:rFonts w:ascii="Lato" w:hAnsi="Lato"/>
          <w:b/>
          <w:color w:val="1F4E79" w:themeColor="accent1" w:themeShade="80"/>
          <w:sz w:val="20"/>
          <w:szCs w:val="20"/>
        </w:rPr>
        <w:t>Kontakt w sprawach organizacyjnych</w:t>
      </w:r>
      <w:r w:rsidRPr="00347E38">
        <w:rPr>
          <w:rFonts w:ascii="Lato" w:hAnsi="Lato"/>
          <w:color w:val="767171" w:themeColor="background2" w:themeShade="80"/>
          <w:sz w:val="20"/>
          <w:szCs w:val="20"/>
        </w:rPr>
        <w:t xml:space="preserve">: </w:t>
      </w:r>
      <w:r>
        <w:rPr>
          <w:rFonts w:ascii="Lato" w:hAnsi="Lato"/>
          <w:color w:val="767171" w:themeColor="background2" w:themeShade="80"/>
          <w:sz w:val="20"/>
          <w:szCs w:val="20"/>
        </w:rPr>
        <w:t xml:space="preserve">Barbara Roman, tel. 513 125 057 lub Barbara Małyska-Makowska, tel. 728 333 224, e-mail: </w:t>
      </w:r>
      <w:hyperlink r:id="rId15" w:history="1">
        <w:r w:rsidRPr="00FE3D78">
          <w:rPr>
            <w:rStyle w:val="Hipercze"/>
            <w:rFonts w:ascii="Lato" w:hAnsi="Lato"/>
            <w:color w:val="023160" w:themeColor="hyperlink" w:themeShade="80"/>
            <w:sz w:val="20"/>
            <w:szCs w:val="20"/>
          </w:rPr>
          <w:t>konferencje@tdt.gov.pl</w:t>
        </w:r>
      </w:hyperlink>
      <w:r>
        <w:rPr>
          <w:rFonts w:ascii="Lato" w:hAnsi="Lato"/>
          <w:color w:val="767171" w:themeColor="background2" w:themeShade="80"/>
          <w:sz w:val="20"/>
          <w:szCs w:val="20"/>
        </w:rPr>
        <w:t xml:space="preserve"> </w:t>
      </w:r>
    </w:p>
    <w:p w:rsidR="004A60E4" w:rsidRPr="00644697" w:rsidRDefault="00347E38" w:rsidP="004A60E4">
      <w:pPr>
        <w:spacing w:line="360" w:lineRule="auto"/>
        <w:ind w:right="2937"/>
        <w:rPr>
          <w:rFonts w:ascii="Lato" w:hAnsi="Lato"/>
          <w:b/>
          <w:color w:val="00427A"/>
          <w:sz w:val="20"/>
          <w:szCs w:val="20"/>
        </w:rPr>
      </w:pPr>
      <w:r>
        <w:rPr>
          <w:rFonts w:ascii="Lato" w:hAnsi="Lato"/>
          <w:b/>
          <w:color w:val="00427A"/>
          <w:sz w:val="20"/>
          <w:szCs w:val="20"/>
        </w:rPr>
        <w:t xml:space="preserve">Kontakt </w:t>
      </w:r>
      <w:r w:rsidR="004A60E4" w:rsidRPr="00644697">
        <w:rPr>
          <w:rFonts w:ascii="Lato" w:hAnsi="Lato"/>
          <w:b/>
          <w:color w:val="00427A"/>
          <w:sz w:val="20"/>
          <w:szCs w:val="20"/>
        </w:rPr>
        <w:t xml:space="preserve">w sprawach merytorycznych: </w:t>
      </w:r>
    </w:p>
    <w:p w:rsidR="006774E4" w:rsidRPr="004D74B1" w:rsidRDefault="004A60E4" w:rsidP="00347E38">
      <w:pPr>
        <w:spacing w:line="360" w:lineRule="auto"/>
        <w:ind w:right="2937"/>
        <w:rPr>
          <w:rFonts w:ascii="Lato" w:hAnsi="Lato"/>
          <w:b/>
          <w:color w:val="00427A"/>
          <w:sz w:val="20"/>
          <w:szCs w:val="20"/>
        </w:rPr>
      </w:pPr>
      <w:r w:rsidRPr="00644697">
        <w:rPr>
          <w:rFonts w:ascii="Lato" w:hAnsi="Lato"/>
          <w:color w:val="808080" w:themeColor="background1" w:themeShade="80"/>
          <w:sz w:val="20"/>
          <w:szCs w:val="20"/>
        </w:rPr>
        <w:t>Adam Pieńczuk</w:t>
      </w:r>
      <w:r w:rsidRPr="00644697">
        <w:rPr>
          <w:rFonts w:ascii="Lato" w:hAnsi="Lato"/>
          <w:color w:val="6D6E71"/>
          <w:sz w:val="20"/>
          <w:szCs w:val="20"/>
        </w:rPr>
        <w:t>, tel. 606 660</w:t>
      </w:r>
      <w:r w:rsidR="00D20A5B">
        <w:rPr>
          <w:rFonts w:ascii="Lato" w:hAnsi="Lato"/>
          <w:color w:val="6D6E71"/>
          <w:sz w:val="20"/>
          <w:szCs w:val="20"/>
        </w:rPr>
        <w:t> </w:t>
      </w:r>
      <w:r w:rsidRPr="00644697">
        <w:rPr>
          <w:rFonts w:ascii="Lato" w:hAnsi="Lato"/>
          <w:color w:val="6D6E71"/>
          <w:sz w:val="20"/>
          <w:szCs w:val="20"/>
        </w:rPr>
        <w:t>047</w:t>
      </w:r>
      <w:r w:rsidR="00D20A5B">
        <w:rPr>
          <w:rFonts w:ascii="Lato" w:hAnsi="Lato"/>
          <w:color w:val="6D6E71"/>
          <w:sz w:val="20"/>
          <w:szCs w:val="20"/>
        </w:rPr>
        <w:t>,</w:t>
      </w:r>
      <w:r w:rsidR="00D20A5B" w:rsidRPr="00D20A5B">
        <w:rPr>
          <w:rFonts w:ascii="Lato" w:hAnsi="Lato"/>
          <w:color w:val="6D6E71"/>
          <w:sz w:val="20"/>
          <w:szCs w:val="20"/>
        </w:rPr>
        <w:t xml:space="preserve"> </w:t>
      </w:r>
      <w:r w:rsidR="00D20A5B" w:rsidRPr="00644697">
        <w:rPr>
          <w:rFonts w:ascii="Lato" w:hAnsi="Lato"/>
          <w:color w:val="6D6E71"/>
          <w:sz w:val="20"/>
          <w:szCs w:val="20"/>
        </w:rPr>
        <w:t xml:space="preserve">e-mail: </w:t>
      </w:r>
      <w:hyperlink r:id="rId16" w:history="1">
        <w:r w:rsidR="00D20A5B" w:rsidRPr="00644697">
          <w:rPr>
            <w:rStyle w:val="Hipercze"/>
            <w:rFonts w:ascii="Lato" w:hAnsi="Lato"/>
            <w:sz w:val="20"/>
            <w:szCs w:val="20"/>
          </w:rPr>
          <w:t>adam.pienczuk@tdt.gov.pl</w:t>
        </w:r>
      </w:hyperlink>
      <w:r w:rsidRPr="00644697">
        <w:rPr>
          <w:rFonts w:ascii="Lato" w:hAnsi="Lato"/>
          <w:color w:val="6D6E71"/>
          <w:sz w:val="20"/>
          <w:szCs w:val="20"/>
        </w:rPr>
        <w:br/>
      </w:r>
    </w:p>
    <w:p w:rsidR="006774E4" w:rsidRPr="006774E4" w:rsidRDefault="006774E4" w:rsidP="006774E4">
      <w:pPr>
        <w:spacing w:line="360" w:lineRule="auto"/>
        <w:jc w:val="center"/>
        <w:rPr>
          <w:rFonts w:ascii="Lato" w:hAnsi="Lato"/>
          <w:b/>
          <w:color w:val="00427A"/>
          <w:sz w:val="28"/>
          <w:szCs w:val="28"/>
        </w:rPr>
      </w:pPr>
      <w:r w:rsidRPr="006774E4">
        <w:rPr>
          <w:rFonts w:ascii="Lato" w:hAnsi="Lato"/>
          <w:b/>
          <w:color w:val="00427A"/>
          <w:sz w:val="28"/>
          <w:szCs w:val="28"/>
        </w:rPr>
        <w:t>ZAPRASZA</w:t>
      </w:r>
      <w:r w:rsidR="00347E38">
        <w:rPr>
          <w:rFonts w:ascii="Lato" w:hAnsi="Lato"/>
          <w:b/>
          <w:color w:val="00427A"/>
          <w:sz w:val="28"/>
          <w:szCs w:val="28"/>
        </w:rPr>
        <w:t>MY DO UDZIAŁU W KONFERENCJI</w:t>
      </w:r>
      <w:r w:rsidR="00CC72D9">
        <w:rPr>
          <w:rFonts w:ascii="Lato" w:hAnsi="Lato"/>
          <w:b/>
          <w:color w:val="00427A"/>
          <w:sz w:val="28"/>
          <w:szCs w:val="28"/>
        </w:rPr>
        <w:t>!</w:t>
      </w:r>
    </w:p>
    <w:sectPr w:rsidR="006774E4" w:rsidRPr="006774E4" w:rsidSect="00634541">
      <w:footerReference w:type="default" r:id="rId17"/>
      <w:pgSz w:w="11906" w:h="16838"/>
      <w:pgMar w:top="284" w:right="1417" w:bottom="851" w:left="1417" w:header="279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89" w:rsidRDefault="008A5789" w:rsidP="003379D6">
      <w:r>
        <w:separator/>
      </w:r>
    </w:p>
  </w:endnote>
  <w:endnote w:type="continuationSeparator" w:id="0">
    <w:p w:rsidR="008A5789" w:rsidRDefault="008A5789" w:rsidP="0033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522799"/>
      <w:docPartObj>
        <w:docPartGallery w:val="Page Numbers (Bottom of Page)"/>
        <w:docPartUnique/>
      </w:docPartObj>
    </w:sdtPr>
    <w:sdtEndPr/>
    <w:sdtContent>
      <w:p w:rsidR="003379D6" w:rsidRDefault="003379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B55">
          <w:rPr>
            <w:noProof/>
          </w:rPr>
          <w:t>4</w:t>
        </w:r>
        <w:r>
          <w:fldChar w:fldCharType="end"/>
        </w:r>
      </w:p>
    </w:sdtContent>
  </w:sdt>
  <w:p w:rsidR="003379D6" w:rsidRDefault="003379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89" w:rsidRDefault="008A5789" w:rsidP="003379D6">
      <w:r>
        <w:separator/>
      </w:r>
    </w:p>
  </w:footnote>
  <w:footnote w:type="continuationSeparator" w:id="0">
    <w:p w:rsidR="008A5789" w:rsidRDefault="008A5789" w:rsidP="0033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B66D4"/>
    <w:multiLevelType w:val="hybridMultilevel"/>
    <w:tmpl w:val="542CB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8E"/>
    <w:rsid w:val="00045AF3"/>
    <w:rsid w:val="000525B3"/>
    <w:rsid w:val="00074C0E"/>
    <w:rsid w:val="000761E3"/>
    <w:rsid w:val="000D7A05"/>
    <w:rsid w:val="0011770B"/>
    <w:rsid w:val="001436D7"/>
    <w:rsid w:val="00154954"/>
    <w:rsid w:val="001822F5"/>
    <w:rsid w:val="0019661D"/>
    <w:rsid w:val="001D53FE"/>
    <w:rsid w:val="001F1947"/>
    <w:rsid w:val="0020274E"/>
    <w:rsid w:val="00253914"/>
    <w:rsid w:val="0026161C"/>
    <w:rsid w:val="002A26FB"/>
    <w:rsid w:val="002C0FE9"/>
    <w:rsid w:val="002D0494"/>
    <w:rsid w:val="002D53B3"/>
    <w:rsid w:val="003379D6"/>
    <w:rsid w:val="00347E38"/>
    <w:rsid w:val="00372F5F"/>
    <w:rsid w:val="00382BF7"/>
    <w:rsid w:val="00385DB8"/>
    <w:rsid w:val="004015B9"/>
    <w:rsid w:val="0043002F"/>
    <w:rsid w:val="00496B96"/>
    <w:rsid w:val="004A60E4"/>
    <w:rsid w:val="004C281B"/>
    <w:rsid w:val="004D1C61"/>
    <w:rsid w:val="004D288D"/>
    <w:rsid w:val="004D74B1"/>
    <w:rsid w:val="004E06E2"/>
    <w:rsid w:val="005719EB"/>
    <w:rsid w:val="005A4211"/>
    <w:rsid w:val="005D5568"/>
    <w:rsid w:val="006112B6"/>
    <w:rsid w:val="00634541"/>
    <w:rsid w:val="00644697"/>
    <w:rsid w:val="006774E4"/>
    <w:rsid w:val="00687F9C"/>
    <w:rsid w:val="00693202"/>
    <w:rsid w:val="006A0440"/>
    <w:rsid w:val="006B2AAF"/>
    <w:rsid w:val="006C0EAB"/>
    <w:rsid w:val="006F649F"/>
    <w:rsid w:val="00731DF0"/>
    <w:rsid w:val="00774158"/>
    <w:rsid w:val="00807FC2"/>
    <w:rsid w:val="008403E4"/>
    <w:rsid w:val="0086318E"/>
    <w:rsid w:val="00893282"/>
    <w:rsid w:val="008A5789"/>
    <w:rsid w:val="008A5A4E"/>
    <w:rsid w:val="008C1037"/>
    <w:rsid w:val="008C187C"/>
    <w:rsid w:val="008D38FB"/>
    <w:rsid w:val="00914C2E"/>
    <w:rsid w:val="00917672"/>
    <w:rsid w:val="00922DC4"/>
    <w:rsid w:val="00944288"/>
    <w:rsid w:val="009670AF"/>
    <w:rsid w:val="009D37C8"/>
    <w:rsid w:val="009D6473"/>
    <w:rsid w:val="009D65A3"/>
    <w:rsid w:val="009E35B2"/>
    <w:rsid w:val="00A22338"/>
    <w:rsid w:val="00A72D38"/>
    <w:rsid w:val="00AC6995"/>
    <w:rsid w:val="00AD348A"/>
    <w:rsid w:val="00AD52AA"/>
    <w:rsid w:val="00AE6F33"/>
    <w:rsid w:val="00B02FE9"/>
    <w:rsid w:val="00B31EA7"/>
    <w:rsid w:val="00B34E40"/>
    <w:rsid w:val="00B46A9D"/>
    <w:rsid w:val="00B53A7A"/>
    <w:rsid w:val="00BB3046"/>
    <w:rsid w:val="00BE6F0C"/>
    <w:rsid w:val="00C5378C"/>
    <w:rsid w:val="00C70BBA"/>
    <w:rsid w:val="00CC72D9"/>
    <w:rsid w:val="00D20A5B"/>
    <w:rsid w:val="00D50B08"/>
    <w:rsid w:val="00E30F97"/>
    <w:rsid w:val="00E3373A"/>
    <w:rsid w:val="00E61AFE"/>
    <w:rsid w:val="00E7188E"/>
    <w:rsid w:val="00E769A3"/>
    <w:rsid w:val="00EE5E62"/>
    <w:rsid w:val="00F1584B"/>
    <w:rsid w:val="00F27B55"/>
    <w:rsid w:val="00F3254F"/>
    <w:rsid w:val="00F91AAB"/>
    <w:rsid w:val="00F91C29"/>
    <w:rsid w:val="00FA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65EC83A-ADD6-4026-B4C7-D5A1B25D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718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E7188E"/>
    <w:pPr>
      <w:spacing w:before="12"/>
      <w:ind w:left="2273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18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7188E"/>
    <w:rPr>
      <w:rFonts w:ascii="Arial" w:eastAsia="Arial" w:hAnsi="Arial" w:cs="Arial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18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188E"/>
    <w:rPr>
      <w:color w:val="0563C1" w:themeColor="hyperlink"/>
      <w:u w:val="single"/>
    </w:rPr>
  </w:style>
  <w:style w:type="paragraph" w:customStyle="1" w:styleId="Default">
    <w:name w:val="Default"/>
    <w:rsid w:val="001D53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36D7"/>
    <w:pPr>
      <w:ind w:left="720"/>
      <w:contextualSpacing/>
    </w:pPr>
  </w:style>
  <w:style w:type="paragraph" w:customStyle="1" w:styleId="Pa4">
    <w:name w:val="Pa4"/>
    <w:basedOn w:val="Default"/>
    <w:next w:val="Default"/>
    <w:uiPriority w:val="99"/>
    <w:rsid w:val="0019661D"/>
    <w:pPr>
      <w:spacing w:line="241" w:lineRule="atLeast"/>
    </w:pPr>
    <w:rPr>
      <w:rFonts w:ascii="Lato" w:hAnsi="Lato" w:cstheme="minorBidi"/>
      <w:color w:val="auto"/>
    </w:rPr>
  </w:style>
  <w:style w:type="character" w:customStyle="1" w:styleId="A3">
    <w:name w:val="A3"/>
    <w:uiPriority w:val="99"/>
    <w:rsid w:val="0019661D"/>
    <w:rPr>
      <w:rFonts w:cs="Lato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9D6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3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9D6"/>
    <w:rPr>
      <w:rFonts w:ascii="Arial" w:eastAsia="Arial" w:hAnsi="Arial" w:cs="Arial"/>
      <w:lang w:eastAsia="pl-PL" w:bidi="pl-PL"/>
    </w:rPr>
  </w:style>
  <w:style w:type="paragraph" w:customStyle="1" w:styleId="Text">
    <w:name w:val="Text"/>
    <w:rsid w:val="009E35B2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A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A5B"/>
    <w:rPr>
      <w:rFonts w:ascii="Segoe UI" w:eastAsia="Arial" w:hAnsi="Segoe UI" w:cs="Segoe UI"/>
      <w:sz w:val="18"/>
      <w:szCs w:val="18"/>
      <w:lang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9D37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dt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dt.gov.pl/events/ii-krajowa-konferencja-bezpieczenstwo-kolei-spawanie-pojazdow-szynowych-i-ich-czesc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dam.pienczuk@tdt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dt.gov.pl/events/ii-krajowa-konferencja-bezpieczenstwo-kolei-spawanie-pojazdow-szynowych-i-ich-czesc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erencje@tdt.gov.pl" TargetMode="External"/><Relationship Id="rId10" Type="http://schemas.openxmlformats.org/officeDocument/2006/relationships/hyperlink" Target="http://www.tdt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tdt.gov.pl/events/ii-krajowa-konferencja-bezpieczenstwo-kolei-spawanie-pojazdow-szynowych-i-ich-cze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9929-2EAF-4419-BAA2-CC4DE7A0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Roman</dc:creator>
  <cp:keywords/>
  <dc:description/>
  <cp:lastModifiedBy>Barbara Roman</cp:lastModifiedBy>
  <cp:revision>4</cp:revision>
  <cp:lastPrinted>2021-10-19T07:51:00Z</cp:lastPrinted>
  <dcterms:created xsi:type="dcterms:W3CDTF">2021-12-01T10:54:00Z</dcterms:created>
  <dcterms:modified xsi:type="dcterms:W3CDTF">2021-12-01T12:15:00Z</dcterms:modified>
</cp:coreProperties>
</file>